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CCE59" w14:textId="5525BBCF" w:rsidR="007E7830" w:rsidRPr="00E065FE" w:rsidRDefault="007E7830" w:rsidP="009E50EE">
      <w:pPr>
        <w:widowControl w:val="0"/>
        <w:tabs>
          <w:tab w:val="left" w:pos="1701"/>
          <w:tab w:val="right" w:pos="9923"/>
        </w:tabs>
        <w:spacing w:before="120"/>
        <w:rPr>
          <w:rFonts w:ascii="Arial" w:eastAsia="MS Mincho" w:hAnsi="Arial"/>
          <w:b/>
          <w:sz w:val="22"/>
          <w:szCs w:val="22"/>
          <w:lang w:eastAsia="x-none"/>
        </w:rPr>
      </w:pPr>
      <w:bookmarkStart w:id="0" w:name="_Hlk172836428"/>
      <w:r w:rsidRPr="00AA5D31">
        <w:rPr>
          <w:rFonts w:ascii="Arial" w:eastAsia="MS Mincho" w:hAnsi="Arial"/>
          <w:b/>
          <w:sz w:val="22"/>
          <w:szCs w:val="22"/>
          <w:lang w:val="de-DE" w:eastAsia="x-none"/>
        </w:rPr>
        <w:t>3GPP TSG-RAN WG2 Meeting #</w:t>
      </w:r>
      <w:r w:rsidR="00442562" w:rsidRPr="00AA5D31">
        <w:rPr>
          <w:rFonts w:ascii="Arial" w:eastAsia="MS Mincho" w:hAnsi="Arial"/>
          <w:b/>
          <w:sz w:val="22"/>
          <w:szCs w:val="22"/>
          <w:lang w:val="de-DE" w:eastAsia="x-none"/>
        </w:rPr>
        <w:t>12</w:t>
      </w:r>
      <w:r w:rsidR="00E0578C">
        <w:rPr>
          <w:rFonts w:ascii="Arial" w:eastAsia="MS Mincho" w:hAnsi="Arial"/>
          <w:b/>
          <w:sz w:val="22"/>
          <w:szCs w:val="22"/>
          <w:lang w:val="de-DE" w:eastAsia="x-none"/>
        </w:rPr>
        <w:t>9</w:t>
      </w:r>
      <w:r w:rsidRPr="00DE0AA2">
        <w:rPr>
          <w:rFonts w:ascii="Arial" w:eastAsia="MS Mincho" w:hAnsi="Arial"/>
          <w:b/>
          <w:sz w:val="22"/>
          <w:szCs w:val="22"/>
          <w:lang w:val="de-DE" w:eastAsia="x-none"/>
        </w:rPr>
        <w:tab/>
      </w:r>
      <w:r w:rsidR="0033635A" w:rsidRPr="0033635A">
        <w:rPr>
          <w:rFonts w:ascii="Arial" w:eastAsia="MS Mincho" w:hAnsi="Arial"/>
          <w:b/>
          <w:sz w:val="22"/>
          <w:szCs w:val="22"/>
          <w:lang w:val="de-DE" w:eastAsia="x-none"/>
        </w:rPr>
        <w:t>R2-2500649</w:t>
      </w:r>
    </w:p>
    <w:p w14:paraId="3CE3DD0B" w14:textId="77777777" w:rsidR="00E0578C" w:rsidRPr="00E0578C" w:rsidRDefault="00E0578C" w:rsidP="009E50EE">
      <w:pPr>
        <w:pStyle w:val="af0"/>
        <w:jc w:val="both"/>
        <w:rPr>
          <w:rFonts w:eastAsia="MS Mincho"/>
          <w:sz w:val="22"/>
          <w:szCs w:val="24"/>
          <w:lang w:val="de-DE" w:eastAsia="x-none"/>
        </w:rPr>
      </w:pPr>
      <w:r w:rsidRPr="00E0578C">
        <w:rPr>
          <w:rFonts w:eastAsia="MS Mincho"/>
          <w:sz w:val="22"/>
          <w:szCs w:val="24"/>
          <w:lang w:val="de-DE" w:eastAsia="x-none"/>
        </w:rPr>
        <w:t>Athens, Greece, Feb. 17</w:t>
      </w:r>
      <w:r w:rsidRPr="00E0578C">
        <w:rPr>
          <w:rFonts w:eastAsia="MS Mincho"/>
          <w:sz w:val="22"/>
          <w:szCs w:val="24"/>
          <w:vertAlign w:val="superscript"/>
          <w:lang w:val="de-DE" w:eastAsia="x-none"/>
        </w:rPr>
        <w:t>th</w:t>
      </w:r>
      <w:r w:rsidRPr="00E0578C">
        <w:rPr>
          <w:rFonts w:eastAsia="MS Mincho"/>
          <w:sz w:val="22"/>
          <w:szCs w:val="24"/>
          <w:lang w:val="de-DE" w:eastAsia="x-none"/>
        </w:rPr>
        <w:t xml:space="preserve"> – 21</w:t>
      </w:r>
      <w:r w:rsidRPr="00E0578C">
        <w:rPr>
          <w:rFonts w:eastAsia="MS Mincho"/>
          <w:sz w:val="22"/>
          <w:szCs w:val="24"/>
          <w:vertAlign w:val="superscript"/>
          <w:lang w:val="de-DE" w:eastAsia="x-none"/>
        </w:rPr>
        <w:t>st</w:t>
      </w:r>
      <w:r w:rsidRPr="00E0578C">
        <w:rPr>
          <w:rFonts w:eastAsia="MS Mincho"/>
          <w:sz w:val="22"/>
          <w:szCs w:val="24"/>
          <w:lang w:val="de-DE" w:eastAsia="x-none"/>
        </w:rPr>
        <w:t>, 2025</w:t>
      </w:r>
    </w:p>
    <w:p w14:paraId="1329BC61" w14:textId="77777777" w:rsidR="0053037A" w:rsidRPr="00E0578C" w:rsidRDefault="0053037A">
      <w:pPr>
        <w:pStyle w:val="af0"/>
        <w:jc w:val="both"/>
        <w:rPr>
          <w:rFonts w:eastAsiaTheme="minorEastAsia"/>
          <w:bCs/>
          <w:sz w:val="24"/>
          <w:lang w:val="de-DE"/>
        </w:rPr>
      </w:pPr>
    </w:p>
    <w:bookmarkEnd w:id="0"/>
    <w:p w14:paraId="263F7E50" w14:textId="3E62FCD9"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E70745" w:rsidRPr="00E70745">
        <w:rPr>
          <w:rFonts w:ascii="Arial" w:hAnsi="Arial" w:cs="Arial"/>
          <w:b/>
          <w:sz w:val="22"/>
        </w:rPr>
        <w:t>8.6.3</w:t>
      </w:r>
    </w:p>
    <w:p w14:paraId="6CDD9A34" w14:textId="49999900"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r>
      <w:r w:rsidR="00E32A9B" w:rsidRPr="00050BD2">
        <w:rPr>
          <w:rFonts w:ascii="Arial" w:hAnsi="Arial" w:cs="Arial"/>
          <w:b/>
          <w:sz w:val="22"/>
        </w:rPr>
        <w:t>H</w:t>
      </w:r>
      <w:r w:rsidR="00E32A9B">
        <w:rPr>
          <w:rFonts w:ascii="Arial" w:hAnsi="Arial" w:cs="Arial"/>
          <w:b/>
          <w:sz w:val="22"/>
        </w:rPr>
        <w:t>ONOR</w:t>
      </w:r>
    </w:p>
    <w:p w14:paraId="44EF1B85" w14:textId="64DE2032"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0A39A9" w:rsidRPr="000A39A9">
        <w:rPr>
          <w:rFonts w:ascii="Arial" w:hAnsi="Arial" w:cs="Arial"/>
          <w:b/>
          <w:sz w:val="22"/>
        </w:rPr>
        <w:t>Discussion on measurement event evaluation</w:t>
      </w:r>
      <w:r w:rsidR="006D4728">
        <w:rPr>
          <w:rFonts w:ascii="Arial" w:hAnsi="Arial" w:cs="Arial"/>
          <w:b/>
          <w:sz w:val="22"/>
        </w:rPr>
        <w:t xml:space="preserve"> and report</w:t>
      </w:r>
    </w:p>
    <w:p w14:paraId="7E1D6554" w14:textId="5F25B71F"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6E44F6AF" w14:textId="632B9BBB" w:rsidR="002E4FF5" w:rsidRDefault="001012E4" w:rsidP="00EA1248">
      <w:pPr>
        <w:spacing w:beforeLines="50" w:before="120"/>
        <w:jc w:val="both"/>
        <w:rPr>
          <w:lang w:eastAsia="zh-CN"/>
        </w:rPr>
      </w:pPr>
      <w:bookmarkStart w:id="1" w:name="_Hlk172836486"/>
      <w:bookmarkStart w:id="2" w:name="_Hlk172836455"/>
      <w:r>
        <w:rPr>
          <w:lang w:eastAsia="zh-CN"/>
        </w:rPr>
        <w:t>T</w:t>
      </w:r>
      <w:r w:rsidR="00345E3A" w:rsidRPr="00345E3A">
        <w:rPr>
          <w:lang w:eastAsia="zh-CN"/>
        </w:rPr>
        <w:t xml:space="preserve">he following </w:t>
      </w:r>
      <w:r w:rsidR="00080CC2">
        <w:rPr>
          <w:lang w:eastAsia="zh-CN"/>
        </w:rPr>
        <w:t xml:space="preserve">agreements </w:t>
      </w:r>
      <w:r w:rsidR="003604D4">
        <w:rPr>
          <w:lang w:eastAsia="zh-CN"/>
        </w:rPr>
        <w:t xml:space="preserve">related to measurement </w:t>
      </w:r>
      <w:r>
        <w:rPr>
          <w:lang w:eastAsia="zh-CN"/>
        </w:rPr>
        <w:t>event evaluation and measurement report</w:t>
      </w:r>
      <w:r w:rsidR="00771C18">
        <w:rPr>
          <w:lang w:eastAsia="zh-CN"/>
        </w:rPr>
        <w:t xml:space="preserve"> </w:t>
      </w:r>
      <w:r>
        <w:rPr>
          <w:lang w:eastAsia="zh-CN"/>
        </w:rPr>
        <w:t>for</w:t>
      </w:r>
      <w:r w:rsidRPr="001012E4">
        <w:rPr>
          <w:rFonts w:eastAsia="Times New Roman"/>
          <w:bCs/>
          <w:lang w:eastAsia="en-GB"/>
        </w:rPr>
        <w:t xml:space="preserve"> </w:t>
      </w:r>
      <w:r w:rsidRPr="00325F41">
        <w:rPr>
          <w:rFonts w:eastAsia="Times New Roman"/>
          <w:bCs/>
          <w:lang w:eastAsia="en-GB"/>
        </w:rPr>
        <w:t>purpose of supporting LTM</w:t>
      </w:r>
      <w:r>
        <w:rPr>
          <w:lang w:eastAsia="zh-CN"/>
        </w:rPr>
        <w:t xml:space="preserve"> were </w:t>
      </w:r>
      <w:r w:rsidR="00080CC2">
        <w:rPr>
          <w:lang w:eastAsia="zh-CN"/>
        </w:rPr>
        <w:t>made during RAN2</w:t>
      </w:r>
      <w:r>
        <w:rPr>
          <w:lang w:eastAsia="zh-CN"/>
        </w:rPr>
        <w:t>#</w:t>
      </w:r>
      <w:r w:rsidR="00F6494B">
        <w:rPr>
          <w:lang w:eastAsia="zh-CN"/>
        </w:rPr>
        <w:t>128</w:t>
      </w:r>
      <w:r w:rsidR="00965A3B">
        <w:rPr>
          <w:lang w:eastAsia="zh-CN"/>
        </w:rPr>
        <w:t xml:space="preserve"> meeting.</w:t>
      </w:r>
      <w:r w:rsidR="00080CC2">
        <w:rPr>
          <w:lang w:eastAsia="zh-CN"/>
        </w:rPr>
        <w:t xml:space="preserve"> </w:t>
      </w:r>
      <w:bookmarkStart w:id="3" w:name="_Hlk134451243"/>
    </w:p>
    <w:p w14:paraId="6DAA011A" w14:textId="77777777" w:rsidR="00764E7A" w:rsidRDefault="00764E7A" w:rsidP="00764E7A">
      <w:pPr>
        <w:pStyle w:val="Doc-text2"/>
        <w:pBdr>
          <w:top w:val="single" w:sz="4" w:space="1" w:color="auto"/>
          <w:left w:val="single" w:sz="4" w:space="4" w:color="auto"/>
          <w:bottom w:val="single" w:sz="4" w:space="1" w:color="auto"/>
          <w:right w:val="single" w:sz="4" w:space="0" w:color="auto"/>
        </w:pBdr>
        <w:ind w:left="647"/>
        <w:rPr>
          <w:b/>
          <w:bCs/>
          <w:lang w:val="en-US"/>
        </w:rPr>
      </w:pPr>
      <w:bookmarkStart w:id="4" w:name="_Hlk172836507"/>
      <w:bookmarkEnd w:id="1"/>
      <w:bookmarkEnd w:id="2"/>
      <w:r>
        <w:rPr>
          <w:b/>
          <w:bCs/>
          <w:lang w:val="en-US"/>
        </w:rPr>
        <w:t>Agreements on L1 event-driven MR:</w:t>
      </w:r>
    </w:p>
    <w:p w14:paraId="2DF92EB8" w14:textId="77777777" w:rsidR="00764E7A" w:rsidRDefault="00764E7A" w:rsidP="00764E7A">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AB3317">
        <w:rPr>
          <w:lang w:val="en-US"/>
        </w:rPr>
        <w:t>TTT is evaluated per beam, and measurement report is only triggered by beam that has satisfied the condition (entering/leaving) for the whole duration of TTT.</w:t>
      </w:r>
    </w:p>
    <w:p w14:paraId="4B820E74" w14:textId="77777777" w:rsidR="00764E7A" w:rsidRDefault="00764E7A" w:rsidP="00764E7A">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1E4269">
        <w:rPr>
          <w:lang w:val="en-US"/>
        </w:rPr>
        <w:t>TTT timer is not restarted if the current beam changes and the entering condition is still met with the new current beam.</w:t>
      </w:r>
    </w:p>
    <w:p w14:paraId="5771482A" w14:textId="77777777" w:rsidR="00764E7A" w:rsidRDefault="00764E7A" w:rsidP="00764E7A">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C5363A">
        <w:rPr>
          <w:lang w:val="en-US"/>
        </w:rPr>
        <w:t>TTT is applied to the leaving condition.</w:t>
      </w:r>
    </w:p>
    <w:p w14:paraId="2FEA4CCC" w14:textId="77777777" w:rsidR="00764E7A" w:rsidRDefault="00764E7A" w:rsidP="00764E7A">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6A3063">
        <w:rPr>
          <w:lang w:val="en-US"/>
        </w:rPr>
        <w:t>Network can configure which RS type (SSB or CSI-RS) is used for LTM event evaluation.</w:t>
      </w:r>
    </w:p>
    <w:p w14:paraId="4A910A45" w14:textId="77777777" w:rsidR="00764E7A" w:rsidRPr="00B47F9F" w:rsidRDefault="00764E7A" w:rsidP="00764E7A">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t xml:space="preserve">Either CSI-RS or SSB could be configured as candidate beam and the measurement RS of the serving cell beam is determined based on the candidate beam to ensure same RS type, i.e. the RS for current beam of serving cell is same as or </w:t>
      </w:r>
      <w:proofErr w:type="spellStart"/>
      <w:r>
        <w:t>QCLed</w:t>
      </w:r>
      <w:proofErr w:type="spellEnd"/>
      <w:r>
        <w:t xml:space="preserve"> with the QCL RS of the indicated TCI state, according to what is agreed in RAN1.</w:t>
      </w:r>
    </w:p>
    <w:p w14:paraId="3943E2F1" w14:textId="77777777" w:rsidR="00764E7A" w:rsidRDefault="00764E7A" w:rsidP="00764E7A">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A06DFF">
        <w:rPr>
          <w:lang w:val="en-US"/>
        </w:rPr>
        <w:t xml:space="preserve">SSBRI and CRI is used to represent the </w:t>
      </w:r>
      <w:r>
        <w:rPr>
          <w:lang w:val="en-US"/>
        </w:rPr>
        <w:t xml:space="preserve">candidate </w:t>
      </w:r>
      <w:r w:rsidRPr="00A06DFF">
        <w:rPr>
          <w:lang w:val="en-US"/>
        </w:rPr>
        <w:t>beam ID in LTM MR MAC CE.</w:t>
      </w:r>
    </w:p>
    <w:p w14:paraId="7C660446" w14:textId="77777777" w:rsidR="00764E7A" w:rsidRPr="00B47F9F" w:rsidRDefault="00764E7A" w:rsidP="00764E7A">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t>For event-triggered L1 LTM measurement reporting, max N is total number of all beams included into MR MAC CE.</w:t>
      </w:r>
    </w:p>
    <w:p w14:paraId="70BEF1A1" w14:textId="77777777" w:rsidR="00764E7A" w:rsidRPr="00B47F9F" w:rsidRDefault="00764E7A" w:rsidP="00764E7A">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4B1CE7">
        <w:t xml:space="preserve">For event-triggered L1 LTM measurement reporting, </w:t>
      </w:r>
      <w:r>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6848A599" w14:textId="77777777" w:rsidR="00764E7A" w:rsidRDefault="00764E7A" w:rsidP="00764E7A">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547331">
        <w:rPr>
          <w:lang w:val="en-US"/>
        </w:rPr>
        <w:t>A single MAC CE format for the event-triggered L1 measurement report is used for both the SSB and CSI-RS reference signals.</w:t>
      </w:r>
    </w:p>
    <w:p w14:paraId="4605BF04" w14:textId="77777777" w:rsidR="00764E7A" w:rsidRPr="002336D1" w:rsidRDefault="00764E7A" w:rsidP="00764E7A">
      <w:pPr>
        <w:pStyle w:val="Doc-text2"/>
        <w:numPr>
          <w:ilvl w:val="0"/>
          <w:numId w:val="48"/>
        </w:numPr>
        <w:pBdr>
          <w:top w:val="single" w:sz="4" w:space="1" w:color="auto"/>
          <w:left w:val="single" w:sz="4" w:space="4" w:color="auto"/>
          <w:bottom w:val="single" w:sz="4" w:space="1" w:color="auto"/>
          <w:right w:val="single" w:sz="4" w:space="0" w:color="auto"/>
        </w:pBdr>
        <w:ind w:left="644"/>
        <w:rPr>
          <w:lang w:val="en-US"/>
        </w:rPr>
      </w:pPr>
      <w:r w:rsidRPr="005820CE">
        <w:rPr>
          <w:lang w:val="en-US"/>
        </w:rPr>
        <w:t>Support the truncated measurement report MAC CE.</w:t>
      </w:r>
    </w:p>
    <w:p w14:paraId="69A01D0C" w14:textId="64A31924" w:rsidR="003604D4" w:rsidRPr="003604D4" w:rsidRDefault="00070734" w:rsidP="003604D4">
      <w:pPr>
        <w:spacing w:beforeLines="50" w:before="120"/>
        <w:jc w:val="both"/>
        <w:rPr>
          <w:lang w:eastAsia="zh-CN"/>
        </w:rPr>
      </w:pPr>
      <w:r>
        <w:rPr>
          <w:lang w:eastAsia="zh-CN"/>
        </w:rPr>
        <w:t xml:space="preserve">In </w:t>
      </w:r>
      <w:r w:rsidR="003604D4">
        <w:rPr>
          <w:lang w:eastAsia="zh-CN"/>
        </w:rPr>
        <w:t xml:space="preserve">this </w:t>
      </w:r>
      <w:r>
        <w:rPr>
          <w:lang w:eastAsia="zh-CN"/>
        </w:rPr>
        <w:t xml:space="preserve">contribution, we </w:t>
      </w:r>
      <w:r w:rsidR="001012E4">
        <w:rPr>
          <w:lang w:eastAsia="zh-CN"/>
        </w:rPr>
        <w:t>further discuss the</w:t>
      </w:r>
      <w:r w:rsidR="003604D4">
        <w:rPr>
          <w:lang w:eastAsia="zh-CN"/>
        </w:rPr>
        <w:t xml:space="preserve"> L1 measurement </w:t>
      </w:r>
      <w:r w:rsidR="00106A04">
        <w:rPr>
          <w:lang w:eastAsia="zh-CN"/>
        </w:rPr>
        <w:t>event evaluation</w:t>
      </w:r>
      <w:r w:rsidR="00D65D00">
        <w:rPr>
          <w:lang w:eastAsia="zh-CN"/>
        </w:rPr>
        <w:t xml:space="preserve"> and report</w:t>
      </w:r>
      <w:r w:rsidR="001012E4">
        <w:rPr>
          <w:lang w:eastAsia="zh-CN"/>
        </w:rPr>
        <w:t xml:space="preserve"> and provide proposals </w:t>
      </w:r>
      <w:r w:rsidR="007A79A3">
        <w:rPr>
          <w:lang w:eastAsia="zh-CN"/>
        </w:rPr>
        <w:t>accordingly</w:t>
      </w:r>
      <w:r w:rsidR="003604D4">
        <w:rPr>
          <w:lang w:eastAsia="zh-CN"/>
        </w:rPr>
        <w:t>.</w:t>
      </w:r>
    </w:p>
    <w:bookmarkEnd w:id="3"/>
    <w:bookmarkEnd w:id="4"/>
    <w:p w14:paraId="7F12F3A0" w14:textId="25FB29DC" w:rsidR="003C59FB" w:rsidRPr="00146155" w:rsidRDefault="00124F8D" w:rsidP="003C59FB">
      <w:pPr>
        <w:pStyle w:val="1"/>
        <w:numPr>
          <w:ilvl w:val="0"/>
          <w:numId w:val="4"/>
        </w:numPr>
        <w:jc w:val="both"/>
      </w:pPr>
      <w:r>
        <w:t>Discussion</w:t>
      </w:r>
    </w:p>
    <w:p w14:paraId="2D95C0CE" w14:textId="2F819AF7" w:rsidR="003C59FB" w:rsidRPr="00146155" w:rsidRDefault="003C59FB" w:rsidP="00146155">
      <w:pPr>
        <w:pStyle w:val="0Maintext"/>
        <w:rPr>
          <w:rFonts w:ascii="Arial" w:hAnsi="Arial" w:cs="Arial"/>
          <w:sz w:val="32"/>
          <w:szCs w:val="32"/>
        </w:rPr>
      </w:pPr>
      <w:r w:rsidRPr="003C59FB">
        <w:rPr>
          <w:rFonts w:ascii="Arial" w:hAnsi="Arial" w:cs="Arial"/>
          <w:sz w:val="32"/>
          <w:szCs w:val="32"/>
        </w:rPr>
        <w:t xml:space="preserve">2.1 </w:t>
      </w:r>
      <w:r w:rsidRPr="003C59FB">
        <w:rPr>
          <w:rFonts w:ascii="Arial" w:hAnsi="Arial" w:cs="Arial" w:hint="eastAsia"/>
          <w:sz w:val="32"/>
          <w:szCs w:val="32"/>
        </w:rPr>
        <w:t>L1</w:t>
      </w:r>
      <w:r w:rsidRPr="003C59FB">
        <w:rPr>
          <w:rFonts w:ascii="Arial" w:hAnsi="Arial" w:cs="Arial"/>
          <w:sz w:val="32"/>
          <w:szCs w:val="32"/>
        </w:rPr>
        <w:t xml:space="preserve"> measurement activation</w:t>
      </w:r>
    </w:p>
    <w:p w14:paraId="3FF14120" w14:textId="77777777" w:rsidR="00401827" w:rsidRDefault="00401827" w:rsidP="00401827">
      <w:pPr>
        <w:spacing w:beforeLines="50" w:before="120"/>
        <w:jc w:val="both"/>
        <w:rPr>
          <w:rFonts w:eastAsia="等线"/>
          <w:bCs/>
          <w:lang w:eastAsia="zh-CN"/>
        </w:rPr>
      </w:pPr>
      <w:r>
        <w:rPr>
          <w:rFonts w:eastAsia="等线"/>
          <w:bCs/>
          <w:lang w:eastAsia="en-GB"/>
        </w:rPr>
        <w:t>For L1</w:t>
      </w:r>
      <w:r>
        <w:rPr>
          <w:rFonts w:eastAsia="等线"/>
          <w:bCs/>
          <w:lang w:eastAsia="zh-CN"/>
        </w:rPr>
        <w:t>/L2 triggered measurement</w:t>
      </w:r>
      <w:r>
        <w:rPr>
          <w:rFonts w:eastAsia="等线"/>
          <w:bCs/>
          <w:lang w:eastAsia="en-GB"/>
        </w:rPr>
        <w:t xml:space="preserve">, L1 </w:t>
      </w:r>
      <w:r w:rsidRPr="009E0363">
        <w:rPr>
          <w:rFonts w:eastAsia="等线"/>
          <w:bCs/>
          <w:lang w:eastAsia="zh-CN"/>
        </w:rPr>
        <w:t xml:space="preserve">measurement is one of the important parts </w:t>
      </w:r>
      <w:r>
        <w:rPr>
          <w:rFonts w:eastAsia="等线"/>
          <w:bCs/>
          <w:lang w:eastAsia="zh-CN"/>
        </w:rPr>
        <w:t>in the preparation phase</w:t>
      </w:r>
      <w:r w:rsidRPr="006257DA">
        <w:rPr>
          <w:rFonts w:eastAsia="等线"/>
          <w:bCs/>
          <w:lang w:eastAsia="en-GB"/>
        </w:rPr>
        <w:t xml:space="preserve"> </w:t>
      </w:r>
      <w:r>
        <w:rPr>
          <w:rFonts w:eastAsia="等线"/>
          <w:bCs/>
          <w:lang w:eastAsia="en-GB"/>
        </w:rPr>
        <w:t>before the LTM cell switch execution</w:t>
      </w:r>
      <w:r>
        <w:rPr>
          <w:rFonts w:eastAsia="等线"/>
          <w:bCs/>
          <w:lang w:eastAsia="zh-CN"/>
        </w:rPr>
        <w:t xml:space="preserve">. Unlike L3 measurement, L1 measurements could result in more signalling overhead and power consumption. Especially for the CSI-RS based measurement, dynamic activation/de-activation solution is introduced to reduce the overhead from perspectives of both serving cell and UE in the current specification. It is not necessary to perform the L1 measurements for all candidates when the serving cell becomes good enough or for all RS types or </w:t>
      </w:r>
      <w:r>
        <w:rPr>
          <w:rFonts w:eastAsia="等线" w:hint="eastAsia"/>
          <w:bCs/>
          <w:lang w:eastAsia="zh-CN"/>
        </w:rPr>
        <w:t>when</w:t>
      </w:r>
      <w:r>
        <w:rPr>
          <w:rFonts w:eastAsia="等线"/>
          <w:bCs/>
          <w:lang w:eastAsia="zh-CN"/>
        </w:rPr>
        <w:t xml:space="preserve"> the candidate cell is not good enough.</w:t>
      </w:r>
    </w:p>
    <w:p w14:paraId="6F5C554B" w14:textId="4931C2D2" w:rsidR="003C59FB" w:rsidRDefault="003C59FB" w:rsidP="003C59FB">
      <w:pPr>
        <w:spacing w:beforeLines="50" w:before="120"/>
        <w:jc w:val="both"/>
        <w:rPr>
          <w:rFonts w:eastAsia="等线"/>
          <w:bCs/>
          <w:lang w:eastAsia="en-GB"/>
        </w:rPr>
      </w:pPr>
      <w:r w:rsidRPr="003C59FB">
        <w:rPr>
          <w:rFonts w:eastAsia="等线"/>
          <w:bCs/>
          <w:lang w:eastAsia="en-GB"/>
        </w:rPr>
        <w:t>RAN1 has discussed the activation of the CSI-RS measurement of the neighbour cells and RAN3 confirmed they would design the interaction of the NW nodes. Thus, RAN2 needs to discuss the design of the MAC CE for CSI-RS activation of neighbour cells.</w:t>
      </w:r>
      <w:r>
        <w:rPr>
          <w:rFonts w:eastAsia="等线"/>
          <w:bCs/>
          <w:lang w:eastAsia="en-GB"/>
        </w:rPr>
        <w:t xml:space="preserve"> The difference between the legacy CSI-RS activation, the CSI-RS are unified numbered across the candidate cells. The legacy MAC CE could not be reused without modification.</w:t>
      </w:r>
      <w:r w:rsidRPr="003C59FB">
        <w:t xml:space="preserve"> </w:t>
      </w:r>
      <w:r w:rsidRPr="003C59FB">
        <w:rPr>
          <w:rFonts w:eastAsia="等线"/>
          <w:bCs/>
          <w:lang w:eastAsia="en-GB"/>
        </w:rPr>
        <w:t>Further information needed for the L1 meas</w:t>
      </w:r>
      <w:r>
        <w:rPr>
          <w:rFonts w:eastAsia="等线"/>
          <w:bCs/>
          <w:lang w:eastAsia="en-GB"/>
        </w:rPr>
        <w:t>urement</w:t>
      </w:r>
      <w:r w:rsidRPr="003C59FB">
        <w:rPr>
          <w:rFonts w:eastAsia="等线"/>
          <w:bCs/>
          <w:lang w:eastAsia="en-GB"/>
        </w:rPr>
        <w:t xml:space="preserve"> activation. The </w:t>
      </w:r>
      <w:r>
        <w:rPr>
          <w:rFonts w:eastAsia="等线"/>
          <w:bCs/>
          <w:lang w:eastAsia="en-GB"/>
        </w:rPr>
        <w:t xml:space="preserve">activation command </w:t>
      </w:r>
      <w:r w:rsidRPr="003C59FB">
        <w:rPr>
          <w:rFonts w:eastAsia="等线"/>
          <w:bCs/>
          <w:lang w:eastAsia="en-GB"/>
        </w:rPr>
        <w:t xml:space="preserve">could be a new </w:t>
      </w:r>
      <w:r>
        <w:rPr>
          <w:rFonts w:eastAsia="等线"/>
          <w:bCs/>
          <w:lang w:eastAsia="en-GB"/>
        </w:rPr>
        <w:t xml:space="preserve">MAC CE </w:t>
      </w:r>
      <w:r w:rsidRPr="003C59FB">
        <w:rPr>
          <w:rFonts w:eastAsia="等线"/>
          <w:bCs/>
          <w:lang w:eastAsia="en-GB"/>
        </w:rPr>
        <w:t>or reuse the CSI-RS activation MAC CE with additional indication</w:t>
      </w:r>
      <w:r>
        <w:rPr>
          <w:rFonts w:eastAsia="等线"/>
          <w:bCs/>
          <w:lang w:eastAsia="en-GB"/>
        </w:rPr>
        <w:t xml:space="preserve"> related to the LTM</w:t>
      </w:r>
      <w:r w:rsidRPr="003C59FB">
        <w:rPr>
          <w:rFonts w:eastAsia="等线"/>
          <w:bCs/>
          <w:lang w:eastAsia="en-GB"/>
        </w:rPr>
        <w:t>. RAN2 could also di</w:t>
      </w:r>
      <w:r>
        <w:rPr>
          <w:rFonts w:eastAsia="等线"/>
          <w:bCs/>
          <w:lang w:eastAsia="en-GB"/>
        </w:rPr>
        <w:t>s</w:t>
      </w:r>
      <w:r w:rsidRPr="003C59FB">
        <w:rPr>
          <w:rFonts w:eastAsia="等线"/>
          <w:bCs/>
          <w:lang w:eastAsia="en-GB"/>
        </w:rPr>
        <w:t xml:space="preserve">cuss the </w:t>
      </w:r>
      <w:r>
        <w:rPr>
          <w:rFonts w:eastAsia="等线"/>
          <w:bCs/>
          <w:lang w:eastAsia="en-GB"/>
        </w:rPr>
        <w:t xml:space="preserve">how to enable effective </w:t>
      </w:r>
      <w:r w:rsidRPr="003C59FB">
        <w:rPr>
          <w:rFonts w:eastAsia="等线"/>
          <w:bCs/>
          <w:lang w:eastAsia="en-GB"/>
        </w:rPr>
        <w:t xml:space="preserve">activation, </w:t>
      </w:r>
      <w:r>
        <w:rPr>
          <w:rFonts w:eastAsia="等线"/>
          <w:bCs/>
          <w:lang w:eastAsia="en-GB"/>
        </w:rPr>
        <w:t xml:space="preserve">for example, </w:t>
      </w:r>
      <w:r w:rsidRPr="003C59FB">
        <w:rPr>
          <w:rFonts w:eastAsia="等线"/>
          <w:bCs/>
          <w:lang w:eastAsia="en-GB"/>
        </w:rPr>
        <w:t xml:space="preserve">per CSI-RS </w:t>
      </w:r>
      <w:r>
        <w:rPr>
          <w:rFonts w:eastAsia="等线"/>
          <w:bCs/>
          <w:lang w:eastAsia="en-GB"/>
        </w:rPr>
        <w:t xml:space="preserve">activation </w:t>
      </w:r>
      <w:r w:rsidRPr="003C59FB">
        <w:rPr>
          <w:rFonts w:eastAsia="等线"/>
          <w:bCs/>
          <w:lang w:eastAsia="en-GB"/>
        </w:rPr>
        <w:t xml:space="preserve">or per candidate cell </w:t>
      </w:r>
      <w:r>
        <w:rPr>
          <w:rFonts w:eastAsia="等线"/>
          <w:bCs/>
          <w:lang w:eastAsia="en-GB"/>
        </w:rPr>
        <w:t xml:space="preserve">activation </w:t>
      </w:r>
      <w:r w:rsidRPr="003C59FB">
        <w:rPr>
          <w:rFonts w:eastAsia="等线"/>
          <w:bCs/>
          <w:lang w:eastAsia="en-GB"/>
        </w:rPr>
        <w:t xml:space="preserve">or per resource set </w:t>
      </w:r>
      <w:r>
        <w:rPr>
          <w:rFonts w:eastAsia="等线"/>
          <w:bCs/>
          <w:lang w:eastAsia="en-GB"/>
        </w:rPr>
        <w:t>activation</w:t>
      </w:r>
      <w:r w:rsidRPr="003C59FB">
        <w:rPr>
          <w:rFonts w:eastAsia="等线"/>
          <w:bCs/>
          <w:lang w:eastAsia="en-GB"/>
        </w:rPr>
        <w:t>.</w:t>
      </w:r>
    </w:p>
    <w:p w14:paraId="463C445D" w14:textId="35ABFC6B" w:rsidR="003C59FB" w:rsidRPr="00155BDF" w:rsidRDefault="003C59FB" w:rsidP="003C59FB">
      <w:pPr>
        <w:spacing w:after="0"/>
        <w:rPr>
          <w:rFonts w:eastAsia="Times New Roman"/>
          <w:b/>
          <w:bCs/>
          <w:lang w:val="en-US" w:eastAsia="zh-CN"/>
        </w:rPr>
      </w:pPr>
      <w:r w:rsidRPr="00146155">
        <w:rPr>
          <w:rFonts w:eastAsia="Times New Roman"/>
          <w:b/>
          <w:bCs/>
          <w:lang w:val="en-US" w:eastAsia="zh-CN"/>
        </w:rPr>
        <w:t>Proposal</w:t>
      </w:r>
      <w:r w:rsidR="00401827" w:rsidRPr="00146155">
        <w:rPr>
          <w:rFonts w:eastAsia="Times New Roman"/>
          <w:b/>
          <w:bCs/>
          <w:lang w:val="en-US" w:eastAsia="zh-CN"/>
        </w:rPr>
        <w:t xml:space="preserve"> 1</w:t>
      </w:r>
      <w:r w:rsidRPr="00146155">
        <w:rPr>
          <w:rFonts w:eastAsia="Times New Roman"/>
          <w:b/>
          <w:bCs/>
          <w:lang w:val="en-US" w:eastAsia="zh-CN"/>
        </w:rPr>
        <w:t xml:space="preserve">: RAN2 to design the MAC CE for activation of the CSI-RS measurement of the </w:t>
      </w:r>
      <w:r w:rsidR="00C4183D" w:rsidRPr="00155BDF">
        <w:rPr>
          <w:rFonts w:eastAsia="Times New Roman" w:hint="eastAsia"/>
          <w:b/>
          <w:bCs/>
          <w:lang w:val="en-US" w:eastAsia="zh-CN"/>
        </w:rPr>
        <w:t>can</w:t>
      </w:r>
      <w:r w:rsidR="00C4183D" w:rsidRPr="00155BDF">
        <w:rPr>
          <w:rFonts w:eastAsia="Times New Roman"/>
          <w:b/>
          <w:bCs/>
          <w:lang w:val="en-US" w:eastAsia="zh-CN"/>
        </w:rPr>
        <w:t>didate</w:t>
      </w:r>
      <w:r w:rsidR="00C4183D">
        <w:rPr>
          <w:rFonts w:eastAsia="Times New Roman"/>
          <w:b/>
          <w:bCs/>
          <w:lang w:val="en-US" w:eastAsia="zh-CN"/>
        </w:rPr>
        <w:t xml:space="preserve"> </w:t>
      </w:r>
      <w:r w:rsidRPr="00146155">
        <w:rPr>
          <w:rFonts w:eastAsia="Times New Roman"/>
          <w:b/>
          <w:bCs/>
          <w:lang w:val="en-US" w:eastAsia="zh-CN"/>
        </w:rPr>
        <w:t>cells.</w:t>
      </w:r>
    </w:p>
    <w:p w14:paraId="25B45C75" w14:textId="77777777" w:rsidR="003C59FB" w:rsidRPr="003C59FB" w:rsidRDefault="003C59FB" w:rsidP="003C59FB">
      <w:pPr>
        <w:pStyle w:val="0Maintext"/>
        <w:rPr>
          <w:rFonts w:ascii="Arial" w:hAnsi="Arial" w:cs="Arial"/>
          <w:sz w:val="32"/>
          <w:szCs w:val="32"/>
        </w:rPr>
      </w:pPr>
    </w:p>
    <w:p w14:paraId="134BC308" w14:textId="0BC9545B" w:rsidR="003C59FB" w:rsidRPr="003C59FB" w:rsidRDefault="003C59FB" w:rsidP="003C59FB">
      <w:pPr>
        <w:pStyle w:val="0Maintext"/>
        <w:rPr>
          <w:rFonts w:ascii="Arial" w:hAnsi="Arial" w:cs="Arial"/>
          <w:sz w:val="32"/>
          <w:szCs w:val="32"/>
        </w:rPr>
      </w:pPr>
      <w:r w:rsidRPr="003C59FB">
        <w:rPr>
          <w:rFonts w:ascii="Arial" w:hAnsi="Arial" w:cs="Arial"/>
          <w:sz w:val="32"/>
          <w:szCs w:val="32"/>
        </w:rPr>
        <w:lastRenderedPageBreak/>
        <w:t xml:space="preserve">2.1 </w:t>
      </w:r>
      <w:r w:rsidRPr="003C59FB">
        <w:rPr>
          <w:rFonts w:ascii="Arial" w:hAnsi="Arial" w:cs="Arial" w:hint="eastAsia"/>
          <w:sz w:val="32"/>
          <w:szCs w:val="32"/>
        </w:rPr>
        <w:t>L1</w:t>
      </w:r>
      <w:r w:rsidRPr="003C59FB">
        <w:rPr>
          <w:rFonts w:ascii="Arial" w:hAnsi="Arial" w:cs="Arial"/>
          <w:sz w:val="32"/>
          <w:szCs w:val="32"/>
        </w:rPr>
        <w:t xml:space="preserve"> </w:t>
      </w:r>
      <w:r w:rsidR="00401827">
        <w:rPr>
          <w:rFonts w:ascii="Arial" w:hAnsi="Arial" w:cs="Arial"/>
          <w:sz w:val="32"/>
          <w:szCs w:val="32"/>
        </w:rPr>
        <w:t xml:space="preserve">MR MAC CE </w:t>
      </w:r>
    </w:p>
    <w:p w14:paraId="5C804CC0" w14:textId="0C72F0A9" w:rsidR="00857919" w:rsidRPr="00857919" w:rsidRDefault="00857919" w:rsidP="00401827">
      <w:pPr>
        <w:spacing w:beforeLines="50" w:before="120"/>
        <w:jc w:val="both"/>
        <w:rPr>
          <w:rFonts w:eastAsia="等线"/>
          <w:bCs/>
          <w:u w:val="single"/>
          <w:lang w:eastAsia="en-GB"/>
        </w:rPr>
      </w:pPr>
      <w:r w:rsidRPr="00857919">
        <w:rPr>
          <w:rFonts w:eastAsia="等线"/>
          <w:bCs/>
          <w:u w:val="single"/>
          <w:lang w:eastAsia="en-GB"/>
        </w:rPr>
        <w:t>Signalling burden</w:t>
      </w:r>
    </w:p>
    <w:p w14:paraId="24BFD46D" w14:textId="681A857F" w:rsidR="00454787" w:rsidRDefault="00401827" w:rsidP="00401827">
      <w:pPr>
        <w:spacing w:beforeLines="50" w:before="120"/>
        <w:jc w:val="both"/>
        <w:rPr>
          <w:rFonts w:eastAsia="等线"/>
          <w:bCs/>
          <w:lang w:eastAsia="zh-CN"/>
        </w:rPr>
      </w:pPr>
      <w:r>
        <w:rPr>
          <w:rFonts w:eastAsia="等线"/>
          <w:bCs/>
          <w:lang w:eastAsia="en-GB"/>
        </w:rPr>
        <w:t xml:space="preserve">For the report of the L1 MR MAC CE, </w:t>
      </w:r>
      <w:r w:rsidR="00453191">
        <w:rPr>
          <w:rFonts w:eastAsia="等线"/>
          <w:bCs/>
          <w:lang w:eastAsia="en-GB"/>
        </w:rPr>
        <w:t xml:space="preserve">the signalling burden </w:t>
      </w:r>
      <w:r w:rsidR="00453191">
        <w:rPr>
          <w:rFonts w:eastAsia="等线" w:hint="eastAsia"/>
          <w:bCs/>
          <w:lang w:eastAsia="zh-CN"/>
        </w:rPr>
        <w:t>of</w:t>
      </w:r>
      <w:r w:rsidR="00453191">
        <w:rPr>
          <w:rFonts w:eastAsia="等线"/>
          <w:bCs/>
          <w:lang w:eastAsia="en-GB"/>
        </w:rPr>
        <w:t xml:space="preserve"> </w:t>
      </w:r>
      <w:r w:rsidR="00453191">
        <w:rPr>
          <w:rFonts w:eastAsia="等线" w:hint="eastAsia"/>
          <w:bCs/>
          <w:lang w:eastAsia="zh-CN"/>
        </w:rPr>
        <w:t>the</w:t>
      </w:r>
      <w:r w:rsidR="00453191">
        <w:rPr>
          <w:rFonts w:eastAsia="等线"/>
          <w:bCs/>
          <w:lang w:eastAsia="en-GB"/>
        </w:rPr>
        <w:t xml:space="preserve"> L1 MR report is </w:t>
      </w:r>
      <w:r w:rsidR="00453191">
        <w:rPr>
          <w:rFonts w:eastAsia="等线"/>
          <w:bCs/>
          <w:lang w:eastAsia="zh-CN"/>
        </w:rPr>
        <w:t xml:space="preserve">more severe since the number of the measured SSB/CSI-RS is much bigger than the legacy. </w:t>
      </w:r>
      <w:r w:rsidR="00453191">
        <w:rPr>
          <w:rFonts w:eastAsia="等线"/>
          <w:bCs/>
          <w:lang w:eastAsia="en-GB"/>
        </w:rPr>
        <w:t>S</w:t>
      </w:r>
      <w:r>
        <w:rPr>
          <w:rFonts w:eastAsia="等线"/>
          <w:bCs/>
          <w:lang w:eastAsia="en-GB"/>
        </w:rPr>
        <w:t>everal companies mentioned the signalling burden brought by the SSB/CSI-</w:t>
      </w:r>
      <w:r>
        <w:rPr>
          <w:rFonts w:eastAsia="等线" w:hint="eastAsia"/>
          <w:bCs/>
          <w:lang w:eastAsia="zh-CN"/>
        </w:rPr>
        <w:t>RS</w:t>
      </w:r>
      <w:r>
        <w:rPr>
          <w:rFonts w:eastAsia="等线"/>
          <w:bCs/>
          <w:lang w:eastAsia="en-GB"/>
        </w:rPr>
        <w:t xml:space="preserve"> </w:t>
      </w:r>
      <w:r>
        <w:rPr>
          <w:rFonts w:eastAsia="等线" w:hint="eastAsia"/>
          <w:bCs/>
          <w:lang w:eastAsia="zh-CN"/>
        </w:rPr>
        <w:t>based</w:t>
      </w:r>
      <w:r>
        <w:rPr>
          <w:rFonts w:eastAsia="等线"/>
          <w:bCs/>
          <w:lang w:eastAsia="en-GB"/>
        </w:rPr>
        <w:t xml:space="preserve"> </w:t>
      </w:r>
      <w:r>
        <w:rPr>
          <w:rFonts w:eastAsia="等线" w:hint="eastAsia"/>
          <w:bCs/>
          <w:lang w:eastAsia="zh-CN"/>
        </w:rPr>
        <w:t>L1</w:t>
      </w:r>
      <w:r>
        <w:rPr>
          <w:rFonts w:eastAsia="等线"/>
          <w:bCs/>
          <w:lang w:eastAsia="en-GB"/>
        </w:rPr>
        <w:t xml:space="preserve"> </w:t>
      </w:r>
      <w:r>
        <w:rPr>
          <w:rFonts w:eastAsia="等线" w:hint="eastAsia"/>
          <w:bCs/>
          <w:lang w:eastAsia="zh-CN"/>
        </w:rPr>
        <w:t>MR</w:t>
      </w:r>
      <w:r>
        <w:rPr>
          <w:rFonts w:eastAsia="等线"/>
          <w:bCs/>
          <w:lang w:eastAsia="zh-CN"/>
        </w:rPr>
        <w:t xml:space="preserve"> </w:t>
      </w:r>
      <w:r>
        <w:rPr>
          <w:rFonts w:eastAsia="等线" w:hint="eastAsia"/>
          <w:bCs/>
          <w:lang w:eastAsia="zh-CN"/>
        </w:rPr>
        <w:t>for</w:t>
      </w:r>
      <w:r>
        <w:rPr>
          <w:rFonts w:eastAsia="等线"/>
          <w:bCs/>
          <w:lang w:eastAsia="zh-CN"/>
        </w:rPr>
        <w:t xml:space="preserve"> </w:t>
      </w:r>
      <w:r>
        <w:rPr>
          <w:rFonts w:eastAsia="等线" w:hint="eastAsia"/>
          <w:bCs/>
          <w:lang w:eastAsia="zh-CN"/>
        </w:rPr>
        <w:t>candidate</w:t>
      </w:r>
      <w:r>
        <w:rPr>
          <w:rFonts w:eastAsia="等线"/>
          <w:bCs/>
          <w:lang w:eastAsia="zh-CN"/>
        </w:rPr>
        <w:t xml:space="preserve"> cells. It is straight forward to introduce a prohibit timer for the report, </w:t>
      </w:r>
      <w:r w:rsidR="00454787">
        <w:rPr>
          <w:rFonts w:eastAsia="等线"/>
          <w:bCs/>
          <w:lang w:eastAsia="zh-CN"/>
        </w:rPr>
        <w:t>which may r</w:t>
      </w:r>
      <w:r w:rsidR="00454787" w:rsidRPr="00454787">
        <w:rPr>
          <w:rFonts w:eastAsia="等线"/>
          <w:bCs/>
          <w:lang w:eastAsia="zh-CN"/>
        </w:rPr>
        <w:t>educe effectiveness</w:t>
      </w:r>
      <w:r w:rsidR="00454787">
        <w:rPr>
          <w:rFonts w:eastAsia="等线"/>
          <w:bCs/>
          <w:lang w:eastAsia="zh-CN"/>
        </w:rPr>
        <w:t xml:space="preserve"> of the LTM caused by the improper timer configuration. Considering the motivation of the L1 MR is to switch the cell, more </w:t>
      </w:r>
      <w:r w:rsidR="00453191">
        <w:rPr>
          <w:rFonts w:eastAsia="等线"/>
          <w:bCs/>
          <w:lang w:eastAsia="zh-CN"/>
        </w:rPr>
        <w:t>factors could be considered when design the mechanism to reduce the signalling burden of L1 MR.</w:t>
      </w:r>
    </w:p>
    <w:p w14:paraId="5DF4F834" w14:textId="634D7067" w:rsidR="006B415A" w:rsidRPr="00146155" w:rsidRDefault="00411E26" w:rsidP="00146155">
      <w:pPr>
        <w:spacing w:after="0"/>
        <w:rPr>
          <w:rFonts w:eastAsia="Times New Roman"/>
          <w:b/>
          <w:bCs/>
          <w:lang w:val="en-US" w:eastAsia="zh-CN"/>
        </w:rPr>
      </w:pPr>
      <w:r w:rsidRPr="00146155">
        <w:rPr>
          <w:rFonts w:eastAsia="Times New Roman"/>
          <w:b/>
          <w:bCs/>
          <w:lang w:val="en-US" w:eastAsia="zh-CN"/>
        </w:rPr>
        <w:t>Proposal 2: RAN2 to discuss how to reduce the signalling burden caused by L1 MR</w:t>
      </w:r>
      <w:r w:rsidR="00C4183D">
        <w:rPr>
          <w:rFonts w:eastAsia="Times New Roman"/>
          <w:b/>
          <w:bCs/>
          <w:lang w:val="en-US" w:eastAsia="zh-CN"/>
        </w:rPr>
        <w:t xml:space="preserve">: </w:t>
      </w:r>
      <w:r w:rsidR="00F710F8">
        <w:rPr>
          <w:rFonts w:eastAsia="Times New Roman"/>
          <w:b/>
          <w:bCs/>
          <w:lang w:val="en-US" w:eastAsia="zh-CN"/>
        </w:rPr>
        <w:t xml:space="preserve">prohibit </w:t>
      </w:r>
      <w:r w:rsidR="00C4183D">
        <w:rPr>
          <w:rFonts w:eastAsia="Times New Roman"/>
          <w:b/>
          <w:bCs/>
          <w:lang w:val="en-US" w:eastAsia="zh-CN"/>
        </w:rPr>
        <w:t xml:space="preserve">timer, </w:t>
      </w:r>
      <w:r w:rsidR="00C4183D" w:rsidRPr="00C4183D">
        <w:rPr>
          <w:rFonts w:eastAsia="Times New Roman"/>
          <w:b/>
          <w:bCs/>
          <w:lang w:val="en-US" w:eastAsia="zh-CN"/>
        </w:rPr>
        <w:t>LTM2~5 combined with other conditions</w:t>
      </w:r>
      <w:r w:rsidR="00C4183D">
        <w:rPr>
          <w:rFonts w:eastAsia="Times New Roman"/>
          <w:b/>
          <w:bCs/>
          <w:lang w:val="en-US" w:eastAsia="zh-CN"/>
        </w:rPr>
        <w:t xml:space="preserve"> (</w:t>
      </w:r>
      <w:r w:rsidR="0033635A">
        <w:rPr>
          <w:rFonts w:eastAsia="Times New Roman"/>
          <w:b/>
          <w:bCs/>
          <w:lang w:val="en-US" w:eastAsia="zh-CN"/>
        </w:rPr>
        <w:t>early</w:t>
      </w:r>
      <w:r w:rsidR="00C4183D">
        <w:rPr>
          <w:rFonts w:eastAsia="Times New Roman"/>
          <w:b/>
          <w:bCs/>
          <w:lang w:val="en-US" w:eastAsia="zh-CN"/>
        </w:rPr>
        <w:t>-sync status)</w:t>
      </w:r>
      <w:r w:rsidR="00C4183D" w:rsidRPr="00C4183D">
        <w:rPr>
          <w:rFonts w:eastAsia="Times New Roman"/>
          <w:b/>
          <w:bCs/>
          <w:lang w:val="en-US" w:eastAsia="zh-CN"/>
        </w:rPr>
        <w:t>, the number of satisfying beams and so on</w:t>
      </w:r>
      <w:r w:rsidRPr="00146155">
        <w:rPr>
          <w:rFonts w:eastAsia="Times New Roman"/>
          <w:b/>
          <w:bCs/>
          <w:lang w:val="en-US" w:eastAsia="zh-CN"/>
        </w:rPr>
        <w:t>.</w:t>
      </w:r>
    </w:p>
    <w:p w14:paraId="2A60C441" w14:textId="77777777" w:rsidR="006B415A" w:rsidRPr="00146155" w:rsidRDefault="006B415A" w:rsidP="00401827">
      <w:pPr>
        <w:spacing w:beforeLines="50" w:before="120"/>
        <w:jc w:val="both"/>
        <w:rPr>
          <w:rFonts w:eastAsia="等线"/>
          <w:bCs/>
          <w:lang w:val="en-US" w:eastAsia="zh-CN"/>
        </w:rPr>
      </w:pPr>
    </w:p>
    <w:p w14:paraId="5FF9B149" w14:textId="5EC04983" w:rsidR="003C59FB" w:rsidRPr="00155BDF" w:rsidRDefault="00E35B21" w:rsidP="003C59FB">
      <w:pPr>
        <w:spacing w:beforeLines="50" w:before="120"/>
        <w:jc w:val="both"/>
        <w:rPr>
          <w:rFonts w:eastAsia="等线"/>
          <w:bCs/>
          <w:u w:val="single"/>
          <w:lang w:val="en-US" w:eastAsia="en-GB"/>
        </w:rPr>
      </w:pPr>
      <w:r w:rsidRPr="00155BDF">
        <w:rPr>
          <w:rFonts w:eastAsia="等线"/>
          <w:bCs/>
          <w:u w:val="single"/>
          <w:lang w:val="en-US" w:eastAsia="en-GB"/>
        </w:rPr>
        <w:t>Additional information of the serving cell</w:t>
      </w:r>
    </w:p>
    <w:p w14:paraId="162844B8" w14:textId="4894FD84" w:rsidR="00905E25" w:rsidRDefault="006B415A" w:rsidP="00CD16DD">
      <w:pPr>
        <w:spacing w:beforeLines="50" w:before="120"/>
        <w:jc w:val="both"/>
        <w:rPr>
          <w:rFonts w:eastAsia="等线"/>
          <w:bCs/>
          <w:lang w:eastAsia="en-GB"/>
        </w:rPr>
      </w:pPr>
      <w:r>
        <w:rPr>
          <w:rFonts w:eastAsia="等线" w:hint="eastAsia"/>
          <w:bCs/>
          <w:lang w:eastAsia="zh-CN"/>
        </w:rPr>
        <w:t>F</w:t>
      </w:r>
      <w:r w:rsidR="003E7C13">
        <w:rPr>
          <w:rFonts w:eastAsia="等线"/>
          <w:bCs/>
          <w:lang w:eastAsia="en-GB"/>
        </w:rPr>
        <w:t xml:space="preserve">or UE-triggered L1 measurement report for the LTM, RAN2 needs to </w:t>
      </w:r>
      <w:r w:rsidR="00857919">
        <w:rPr>
          <w:rFonts w:eastAsia="等线"/>
          <w:bCs/>
          <w:lang w:eastAsia="en-GB"/>
        </w:rPr>
        <w:t xml:space="preserve">further </w:t>
      </w:r>
      <w:r w:rsidR="003E7C13">
        <w:rPr>
          <w:rFonts w:eastAsia="等线"/>
          <w:bCs/>
          <w:lang w:eastAsia="en-GB"/>
        </w:rPr>
        <w:t>discuss which</w:t>
      </w:r>
      <w:r w:rsidR="00CD16DD">
        <w:rPr>
          <w:rFonts w:eastAsia="等线"/>
          <w:bCs/>
          <w:lang w:eastAsia="en-GB"/>
        </w:rPr>
        <w:t xml:space="preserve"> beam </w:t>
      </w:r>
      <w:r w:rsidR="003E7C13">
        <w:rPr>
          <w:rFonts w:eastAsia="等线"/>
          <w:bCs/>
          <w:lang w:eastAsia="en-GB"/>
        </w:rPr>
        <w:t xml:space="preserve">is </w:t>
      </w:r>
      <w:r w:rsidR="00CD16DD">
        <w:rPr>
          <w:rFonts w:eastAsia="等线"/>
          <w:bCs/>
          <w:lang w:eastAsia="en-GB"/>
        </w:rPr>
        <w:t xml:space="preserve">included in the report. </w:t>
      </w:r>
      <w:r w:rsidR="003E7C13">
        <w:rPr>
          <w:rFonts w:eastAsia="等线"/>
          <w:bCs/>
          <w:lang w:eastAsia="en-GB"/>
        </w:rPr>
        <w:t>B</w:t>
      </w:r>
      <w:r w:rsidR="003E7C13" w:rsidRPr="00E5575D">
        <w:rPr>
          <w:rFonts w:eastAsia="等线"/>
          <w:bCs/>
          <w:lang w:eastAsia="en-GB"/>
        </w:rPr>
        <w:t>eam</w:t>
      </w:r>
      <w:r w:rsidR="00CD16DD" w:rsidRPr="00E5575D">
        <w:rPr>
          <w:rFonts w:eastAsia="等线"/>
          <w:bCs/>
          <w:lang w:eastAsia="en-GB"/>
        </w:rPr>
        <w:t>(s) of neighbour satisfying the event</w:t>
      </w:r>
      <w:r w:rsidR="00CD16DD">
        <w:rPr>
          <w:rFonts w:eastAsia="等线"/>
          <w:bCs/>
          <w:lang w:eastAsia="en-GB"/>
        </w:rPr>
        <w:t xml:space="preserve"> is the basic option since it is useful to help the NW determine the target beam. </w:t>
      </w:r>
      <w:r w:rsidR="005C4BD9">
        <w:rPr>
          <w:rFonts w:eastAsia="等线"/>
          <w:bCs/>
          <w:lang w:eastAsia="en-GB"/>
        </w:rPr>
        <w:t>Additionally</w:t>
      </w:r>
      <w:r w:rsidR="003E7C13">
        <w:rPr>
          <w:rFonts w:eastAsia="等线"/>
          <w:bCs/>
          <w:lang w:eastAsia="en-GB"/>
        </w:rPr>
        <w:t xml:space="preserve">, during the </w:t>
      </w:r>
      <w:r w:rsidR="005C4BD9">
        <w:rPr>
          <w:rFonts w:eastAsia="等线"/>
          <w:bCs/>
          <w:lang w:eastAsia="en-GB"/>
        </w:rPr>
        <w:t>RAN2#127-bis meeting</w:t>
      </w:r>
      <w:r w:rsidR="003E7C13">
        <w:rPr>
          <w:rFonts w:eastAsia="等线"/>
          <w:bCs/>
          <w:lang w:eastAsia="en-GB"/>
        </w:rPr>
        <w:t xml:space="preserve">, it was agreed that the current beam could be reported based on the NW configuration. </w:t>
      </w:r>
      <w:r w:rsidR="00296A94">
        <w:rPr>
          <w:rFonts w:eastAsia="等线"/>
          <w:bCs/>
          <w:lang w:eastAsia="en-GB"/>
        </w:rPr>
        <w:t xml:space="preserve">This provides up-to-date information of the current beam to assist the NW for target beam/cell of the LTM cell switch. </w:t>
      </w:r>
      <w:r w:rsidR="003E7C13">
        <w:rPr>
          <w:rFonts w:eastAsia="等线"/>
          <w:bCs/>
          <w:lang w:eastAsia="en-GB"/>
        </w:rPr>
        <w:t xml:space="preserve">In addition, </w:t>
      </w:r>
      <w:r w:rsidR="00296A94">
        <w:rPr>
          <w:rFonts w:eastAsia="等线"/>
          <w:bCs/>
          <w:lang w:eastAsia="en-GB"/>
        </w:rPr>
        <w:t xml:space="preserve">on one hand, beam management within the serving cell causes less communication interruption than the cell switch to the candidate cell; on the other hand, if there is a good enough beam with the serving cell upon the LTM cell switch, the ping pong between the previous serving cell and target candidate cell may occurs. Thus, </w:t>
      </w:r>
      <w:r w:rsidR="003E7C13">
        <w:rPr>
          <w:rFonts w:eastAsia="等线"/>
          <w:bCs/>
          <w:lang w:eastAsia="en-GB"/>
        </w:rPr>
        <w:t xml:space="preserve">it </w:t>
      </w:r>
      <w:r w:rsidR="005C4BD9">
        <w:rPr>
          <w:rFonts w:eastAsia="等线"/>
          <w:bCs/>
          <w:lang w:eastAsia="en-GB"/>
        </w:rPr>
        <w:t>is beneficial to</w:t>
      </w:r>
      <w:r w:rsidR="003E7C13">
        <w:rPr>
          <w:rFonts w:eastAsia="等线"/>
          <w:bCs/>
          <w:lang w:eastAsia="en-GB"/>
        </w:rPr>
        <w:t xml:space="preserve"> provide more information of the current cell. </w:t>
      </w:r>
    </w:p>
    <w:p w14:paraId="7C68DF80" w14:textId="36F5BCED" w:rsidR="00905E25" w:rsidRPr="00155BDF" w:rsidRDefault="00411E26" w:rsidP="00DE5D09">
      <w:pPr>
        <w:spacing w:after="0"/>
        <w:rPr>
          <w:rFonts w:eastAsia="Times New Roman"/>
          <w:b/>
          <w:bCs/>
          <w:lang w:val="en-US" w:eastAsia="zh-CN"/>
        </w:rPr>
      </w:pPr>
      <w:r w:rsidRPr="00146155">
        <w:rPr>
          <w:rFonts w:eastAsia="Times New Roman"/>
          <w:b/>
          <w:bCs/>
          <w:lang w:val="en-US" w:eastAsia="zh-CN"/>
        </w:rPr>
        <w:t>Proposal 3: RAN2 to discuss what additional information of the serving cell needs to be reported in the MR MAC CE</w:t>
      </w:r>
      <w:r w:rsidR="0033635A">
        <w:rPr>
          <w:rFonts w:eastAsia="Times New Roman"/>
          <w:b/>
          <w:bCs/>
          <w:lang w:val="en-US" w:eastAsia="zh-CN"/>
        </w:rPr>
        <w:t xml:space="preserve">. </w:t>
      </w:r>
    </w:p>
    <w:p w14:paraId="56C1DDF3" w14:textId="77777777" w:rsidR="00E35B21" w:rsidRDefault="00E35B21" w:rsidP="00E35B21">
      <w:pPr>
        <w:spacing w:beforeLines="50" w:before="120"/>
        <w:jc w:val="both"/>
        <w:rPr>
          <w:rFonts w:eastAsia="等线"/>
          <w:bCs/>
          <w:lang w:eastAsia="zh-CN"/>
        </w:rPr>
      </w:pPr>
    </w:p>
    <w:p w14:paraId="21B4EDB1" w14:textId="2CFCF3D1" w:rsidR="00905E25" w:rsidRPr="00155BDF" w:rsidRDefault="00E35B21" w:rsidP="00CD16DD">
      <w:pPr>
        <w:spacing w:beforeLines="50" w:before="120"/>
        <w:jc w:val="both"/>
        <w:rPr>
          <w:rFonts w:eastAsia="等线"/>
          <w:bCs/>
          <w:u w:val="single"/>
          <w:lang w:val="en-US" w:eastAsia="en-GB"/>
        </w:rPr>
      </w:pPr>
      <w:r w:rsidRPr="00155BDF">
        <w:rPr>
          <w:rFonts w:eastAsia="等线"/>
          <w:bCs/>
          <w:u w:val="single"/>
          <w:lang w:val="en-US" w:eastAsia="en-GB"/>
        </w:rPr>
        <w:t xml:space="preserve">Additional information of the </w:t>
      </w:r>
      <w:r w:rsidRPr="00155BDF">
        <w:rPr>
          <w:rFonts w:eastAsia="等线" w:hint="eastAsia"/>
          <w:bCs/>
          <w:u w:val="single"/>
          <w:lang w:val="en-US" w:eastAsia="zh-CN"/>
        </w:rPr>
        <w:t>candidate</w:t>
      </w:r>
      <w:r w:rsidR="00EB0122" w:rsidRPr="00155BDF">
        <w:rPr>
          <w:rFonts w:eastAsia="等线"/>
          <w:bCs/>
          <w:u w:val="single"/>
          <w:lang w:val="en-US" w:eastAsia="en-GB"/>
        </w:rPr>
        <w:t xml:space="preserve"> </w:t>
      </w:r>
      <w:r w:rsidRPr="00155BDF">
        <w:rPr>
          <w:rFonts w:eastAsia="等线"/>
          <w:bCs/>
          <w:u w:val="single"/>
          <w:lang w:val="en-US" w:eastAsia="en-GB"/>
        </w:rPr>
        <w:t>cell</w:t>
      </w:r>
    </w:p>
    <w:p w14:paraId="22AA9D8E" w14:textId="1322FA26" w:rsidR="00411E26" w:rsidRDefault="00411E26" w:rsidP="00CD16DD">
      <w:pPr>
        <w:spacing w:beforeLines="50" w:before="120"/>
        <w:jc w:val="both"/>
        <w:rPr>
          <w:rFonts w:eastAsia="等线"/>
          <w:bCs/>
          <w:lang w:eastAsia="en-GB"/>
        </w:rPr>
      </w:pPr>
      <w:r>
        <w:rPr>
          <w:rFonts w:eastAsia="等线"/>
          <w:bCs/>
          <w:lang w:eastAsia="en-GB"/>
        </w:rPr>
        <w:t xml:space="preserve">During the RAN2#128 </w:t>
      </w:r>
      <w:r w:rsidR="00ED0568">
        <w:rPr>
          <w:rFonts w:eastAsia="等线"/>
          <w:bCs/>
          <w:lang w:eastAsia="en-GB"/>
        </w:rPr>
        <w:t>meeting, it</w:t>
      </w:r>
      <w:r>
        <w:rPr>
          <w:rFonts w:eastAsia="等线"/>
          <w:bCs/>
          <w:lang w:eastAsia="en-GB"/>
        </w:rPr>
        <w:t xml:space="preserve"> </w:t>
      </w:r>
      <w:r w:rsidR="00905E25" w:rsidRPr="00905E25">
        <w:rPr>
          <w:rFonts w:eastAsia="等线"/>
          <w:bCs/>
          <w:lang w:eastAsia="en-GB"/>
        </w:rPr>
        <w:t>is already agreed that additional beam(s) of the candidates could be reported</w:t>
      </w:r>
      <w:r w:rsidR="005E5A37">
        <w:rPr>
          <w:rFonts w:eastAsia="等线"/>
          <w:bCs/>
          <w:lang w:eastAsia="en-GB"/>
        </w:rPr>
        <w:t xml:space="preserve"> based on the NW control which is</w:t>
      </w:r>
      <w:r>
        <w:rPr>
          <w:rFonts w:eastAsia="等线"/>
          <w:bCs/>
          <w:lang w:eastAsia="en-GB"/>
        </w:rPr>
        <w:t xml:space="preserve"> stated </w:t>
      </w:r>
      <w:r w:rsidR="005E5A37">
        <w:rPr>
          <w:rFonts w:eastAsia="等线"/>
          <w:bCs/>
          <w:lang w:eastAsia="en-GB"/>
        </w:rPr>
        <w:t xml:space="preserve">as </w:t>
      </w:r>
      <w:r>
        <w:rPr>
          <w:rFonts w:eastAsia="等线"/>
          <w:bCs/>
          <w:lang w:eastAsia="en-GB"/>
        </w:rPr>
        <w:t>below</w:t>
      </w:r>
      <w:r w:rsidR="00905E25" w:rsidRPr="00905E25">
        <w:rPr>
          <w:rFonts w:eastAsia="等线"/>
          <w:bCs/>
          <w:lang w:eastAsia="en-GB"/>
        </w:rPr>
        <w:t>.</w:t>
      </w:r>
    </w:p>
    <w:p w14:paraId="13F50EF1" w14:textId="63CA603B" w:rsidR="00411E26" w:rsidRPr="00146155" w:rsidRDefault="00411E26" w:rsidP="00146155">
      <w:pPr>
        <w:pStyle w:val="Doc-text2"/>
        <w:pBdr>
          <w:top w:val="single" w:sz="4" w:space="1" w:color="auto"/>
          <w:left w:val="single" w:sz="4" w:space="4" w:color="auto"/>
          <w:bottom w:val="single" w:sz="4" w:space="1" w:color="auto"/>
          <w:right w:val="single" w:sz="4" w:space="0" w:color="auto"/>
        </w:pBdr>
        <w:ind w:left="284" w:firstLine="0"/>
        <w:rPr>
          <w:lang w:val="en-US"/>
        </w:rPr>
      </w:pPr>
      <w:r>
        <w:rPr>
          <w:lang w:val="en-US"/>
        </w:rPr>
        <w:t>Agreement</w:t>
      </w:r>
    </w:p>
    <w:p w14:paraId="4B5A70BA" w14:textId="5EB74447" w:rsidR="00411E26" w:rsidRPr="00146155" w:rsidRDefault="00411E26" w:rsidP="00146155">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4B1CE7">
        <w:t xml:space="preserve">For event-triggered L1 LTM measurement reporting, </w:t>
      </w:r>
      <w:r>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6CCD19F6" w14:textId="07DC9516" w:rsidR="00905E25" w:rsidRDefault="0033635A" w:rsidP="00ED0568">
      <w:pPr>
        <w:spacing w:beforeLines="50" w:before="120"/>
        <w:jc w:val="both"/>
        <w:rPr>
          <w:rFonts w:eastAsia="等线"/>
          <w:bCs/>
          <w:lang w:eastAsia="en-GB"/>
        </w:rPr>
      </w:pPr>
      <w:r>
        <w:rPr>
          <w:rFonts w:eastAsia="等线"/>
          <w:bCs/>
          <w:lang w:eastAsia="zh-CN"/>
        </w:rPr>
        <w:t>The definition of the N is not that clear. N could be the fixed number of beams to report or the maximum number of beams in the MR MAC CE. Based on the limitation introduced by N, Furthermore, i</w:t>
      </w:r>
      <w:r w:rsidR="005E5A37">
        <w:rPr>
          <w:rFonts w:eastAsia="等线" w:hint="eastAsia"/>
          <w:bCs/>
          <w:lang w:eastAsia="zh-CN"/>
        </w:rPr>
        <w:t>t</w:t>
      </w:r>
      <w:r w:rsidR="005E5A37">
        <w:rPr>
          <w:rFonts w:eastAsia="等线"/>
          <w:bCs/>
          <w:lang w:eastAsia="en-GB"/>
        </w:rPr>
        <w:t xml:space="preserve"> still needs discuss </w:t>
      </w:r>
      <w:r w:rsidR="00ED0568">
        <w:rPr>
          <w:rFonts w:eastAsia="等线"/>
          <w:bCs/>
          <w:lang w:eastAsia="en-GB"/>
        </w:rPr>
        <w:t xml:space="preserve">which beam </w:t>
      </w:r>
      <w:r w:rsidR="00ED0568" w:rsidRPr="004B1CE7">
        <w:t>not satisfying the event</w:t>
      </w:r>
      <w:r w:rsidR="00ED0568">
        <w:rPr>
          <w:rFonts w:eastAsia="等线"/>
          <w:bCs/>
          <w:lang w:eastAsia="en-GB"/>
        </w:rPr>
        <w:t xml:space="preserve"> of the candidate cell is selected </w:t>
      </w:r>
      <w:r w:rsidR="005E5A37">
        <w:rPr>
          <w:rFonts w:eastAsia="等线"/>
          <w:bCs/>
          <w:lang w:eastAsia="en-GB"/>
        </w:rPr>
        <w:t xml:space="preserve">be included in the </w:t>
      </w:r>
      <w:r w:rsidR="00593A61">
        <w:rPr>
          <w:rFonts w:eastAsia="等线"/>
          <w:bCs/>
          <w:lang w:eastAsia="en-GB"/>
        </w:rPr>
        <w:t>L1 MR MAC CE.</w:t>
      </w:r>
      <w:r w:rsidR="00CD16DD">
        <w:rPr>
          <w:rFonts w:eastAsia="等线"/>
          <w:bCs/>
          <w:lang w:eastAsia="en-GB"/>
        </w:rPr>
        <w:t xml:space="preserve"> As the current L3 measurement and report mechanism, the UE measures several beams to derive the cell quality to ensure that UE could receive good service under the cell with more good beams. Even the LTM is based on beam measurement, it provides more robust if the target </w:t>
      </w:r>
      <w:r w:rsidR="001E0E9C">
        <w:rPr>
          <w:rFonts w:eastAsia="等线"/>
          <w:bCs/>
          <w:lang w:eastAsia="en-GB"/>
        </w:rPr>
        <w:t xml:space="preserve">cell </w:t>
      </w:r>
      <w:r w:rsidR="00CD16DD">
        <w:rPr>
          <w:rFonts w:eastAsia="等线"/>
          <w:bCs/>
          <w:lang w:eastAsia="en-GB"/>
        </w:rPr>
        <w:t>has multiple good beams within the cell or CU</w:t>
      </w:r>
      <w:r w:rsidR="003E7C13">
        <w:rPr>
          <w:rFonts w:eastAsia="等线"/>
          <w:bCs/>
          <w:lang w:eastAsia="en-GB"/>
        </w:rPr>
        <w:t xml:space="preserve">, even the good beams </w:t>
      </w:r>
      <w:r w:rsidR="00E5632D">
        <w:rPr>
          <w:rFonts w:eastAsia="等线"/>
          <w:bCs/>
          <w:lang w:eastAsia="en-GB"/>
        </w:rPr>
        <w:t>have</w:t>
      </w:r>
      <w:r w:rsidR="003E7C13">
        <w:rPr>
          <w:rFonts w:eastAsia="等线"/>
          <w:bCs/>
          <w:lang w:eastAsia="en-GB"/>
        </w:rPr>
        <w:t xml:space="preserve"> not </w:t>
      </w:r>
      <w:r w:rsidR="00E5632D">
        <w:rPr>
          <w:rFonts w:eastAsia="等线"/>
          <w:bCs/>
          <w:lang w:eastAsia="en-GB"/>
        </w:rPr>
        <w:t>met the</w:t>
      </w:r>
      <w:r w:rsidR="003E7C13">
        <w:rPr>
          <w:rFonts w:eastAsia="等线"/>
          <w:bCs/>
          <w:lang w:eastAsia="en-GB"/>
        </w:rPr>
        <w:t xml:space="preserve"> L1 measurement</w:t>
      </w:r>
      <w:r w:rsidR="00E5632D">
        <w:rPr>
          <w:rFonts w:eastAsia="等线"/>
          <w:bCs/>
          <w:lang w:eastAsia="en-GB"/>
        </w:rPr>
        <w:t xml:space="preserve"> event</w:t>
      </w:r>
      <w:r w:rsidR="00CD16DD">
        <w:rPr>
          <w:rFonts w:eastAsia="等线"/>
          <w:bCs/>
          <w:lang w:eastAsia="en-GB"/>
        </w:rPr>
        <w:t>.</w:t>
      </w:r>
      <w:r w:rsidR="001359F2">
        <w:rPr>
          <w:rFonts w:eastAsia="等线"/>
          <w:bCs/>
          <w:lang w:eastAsia="en-GB"/>
        </w:rPr>
        <w:t xml:space="preserve"> </w:t>
      </w:r>
    </w:p>
    <w:p w14:paraId="0B0826EE" w14:textId="77F71297" w:rsidR="001E0E9C" w:rsidRDefault="001359F2">
      <w:pPr>
        <w:spacing w:after="0"/>
        <w:rPr>
          <w:rFonts w:eastAsia="Times New Roman"/>
          <w:b/>
          <w:bCs/>
          <w:lang w:val="en-US" w:eastAsia="zh-CN"/>
        </w:rPr>
      </w:pPr>
      <w:r w:rsidRPr="001359F2">
        <w:rPr>
          <w:rFonts w:eastAsia="Times New Roman"/>
          <w:b/>
          <w:bCs/>
          <w:lang w:val="en-US" w:eastAsia="zh-CN"/>
        </w:rPr>
        <w:t>Proposal</w:t>
      </w:r>
      <w:r>
        <w:rPr>
          <w:rFonts w:eastAsia="Times New Roman"/>
          <w:b/>
          <w:bCs/>
          <w:lang w:val="en-US" w:eastAsia="zh-CN"/>
        </w:rPr>
        <w:t xml:space="preserve"> 4</w:t>
      </w:r>
      <w:r w:rsidRPr="001359F2">
        <w:rPr>
          <w:rFonts w:eastAsia="Times New Roman"/>
          <w:b/>
          <w:bCs/>
          <w:lang w:val="en-US" w:eastAsia="zh-CN"/>
        </w:rPr>
        <w:t>: RAN2 to discuss which</w:t>
      </w:r>
      <w:r w:rsidR="001E0E9C">
        <w:rPr>
          <w:rFonts w:eastAsia="Times New Roman"/>
          <w:b/>
          <w:bCs/>
          <w:lang w:val="en-US" w:eastAsia="zh-CN"/>
        </w:rPr>
        <w:t xml:space="preserve"> </w:t>
      </w:r>
      <w:r w:rsidR="008A7D39">
        <w:rPr>
          <w:rFonts w:eastAsia="Times New Roman"/>
          <w:b/>
          <w:bCs/>
          <w:lang w:val="en-US" w:eastAsia="zh-CN"/>
        </w:rPr>
        <w:t xml:space="preserve">beam </w:t>
      </w:r>
      <w:r w:rsidR="001E0E9C">
        <w:rPr>
          <w:rFonts w:eastAsia="Times New Roman"/>
          <w:b/>
          <w:bCs/>
          <w:lang w:val="en-US" w:eastAsia="zh-CN"/>
        </w:rPr>
        <w:t xml:space="preserve">and </w:t>
      </w:r>
      <w:r w:rsidR="001E0E9C" w:rsidRPr="00DE5D09">
        <w:rPr>
          <w:rFonts w:eastAsia="Times New Roman" w:hint="eastAsia"/>
          <w:b/>
          <w:bCs/>
          <w:lang w:val="en-US" w:eastAsia="zh-CN"/>
        </w:rPr>
        <w:t>how</w:t>
      </w:r>
      <w:r w:rsidR="001E0E9C">
        <w:rPr>
          <w:rFonts w:eastAsia="Times New Roman"/>
          <w:b/>
          <w:bCs/>
          <w:lang w:val="en-US" w:eastAsia="zh-CN"/>
        </w:rPr>
        <w:t xml:space="preserve"> many</w:t>
      </w:r>
      <w:r w:rsidRPr="001359F2">
        <w:rPr>
          <w:rFonts w:eastAsia="Times New Roman"/>
          <w:b/>
          <w:bCs/>
          <w:lang w:val="en-US" w:eastAsia="zh-CN"/>
        </w:rPr>
        <w:t xml:space="preserve"> beam</w:t>
      </w:r>
      <w:r w:rsidR="00DE5D09">
        <w:rPr>
          <w:rFonts w:eastAsia="Times New Roman"/>
          <w:b/>
          <w:bCs/>
          <w:lang w:val="en-US" w:eastAsia="zh-CN"/>
        </w:rPr>
        <w:t>s</w:t>
      </w:r>
      <w:r w:rsidRPr="001359F2">
        <w:rPr>
          <w:rFonts w:eastAsia="Times New Roman"/>
          <w:b/>
          <w:bCs/>
          <w:lang w:val="en-US" w:eastAsia="zh-CN"/>
        </w:rPr>
        <w:t xml:space="preserve"> not </w:t>
      </w:r>
      <w:r w:rsidR="001E0E9C" w:rsidRPr="001359F2">
        <w:rPr>
          <w:rFonts w:eastAsia="Times New Roman"/>
          <w:b/>
          <w:bCs/>
          <w:lang w:val="en-US" w:eastAsia="zh-CN"/>
        </w:rPr>
        <w:t>satisfying</w:t>
      </w:r>
      <w:r w:rsidRPr="001359F2">
        <w:rPr>
          <w:rFonts w:eastAsia="Times New Roman"/>
          <w:b/>
          <w:bCs/>
          <w:lang w:val="en-US" w:eastAsia="zh-CN"/>
        </w:rPr>
        <w:t xml:space="preserve"> the condition could be reported in the MR MAC CE. </w:t>
      </w:r>
    </w:p>
    <w:p w14:paraId="27BE9B73" w14:textId="2AFBAA4F" w:rsidR="001E0E9C" w:rsidRDefault="001E0E9C">
      <w:pPr>
        <w:spacing w:after="0"/>
        <w:rPr>
          <w:rFonts w:eastAsia="Times New Roman"/>
          <w:b/>
          <w:bCs/>
          <w:lang w:val="en-US" w:eastAsia="zh-CN"/>
        </w:rPr>
      </w:pPr>
      <w:r>
        <w:rPr>
          <w:rFonts w:eastAsia="等线"/>
          <w:bCs/>
          <w:lang w:eastAsia="en-GB"/>
        </w:rPr>
        <w:t>In addition, UE may perform DL/UL sync phase before the LTM execution. Especially, the UE may obtain the TA based on its own measurement. It is beneficial to report additional information of the candidate cells like UL sync status.</w:t>
      </w:r>
    </w:p>
    <w:p w14:paraId="4FA34B33" w14:textId="77777777" w:rsidR="00E165D2" w:rsidRDefault="00ED0568" w:rsidP="00DE5D09">
      <w:pPr>
        <w:spacing w:after="0"/>
        <w:rPr>
          <w:rFonts w:eastAsia="Times New Roman"/>
          <w:b/>
          <w:bCs/>
          <w:lang w:val="en-US" w:eastAsia="zh-CN"/>
        </w:rPr>
      </w:pPr>
      <w:r w:rsidRPr="00146155">
        <w:rPr>
          <w:rFonts w:eastAsia="Times New Roman"/>
          <w:b/>
          <w:bCs/>
          <w:lang w:val="en-US" w:eastAsia="zh-CN"/>
        </w:rPr>
        <w:t xml:space="preserve">Proposal </w:t>
      </w:r>
      <w:r w:rsidR="001359F2">
        <w:rPr>
          <w:rFonts w:eastAsia="Times New Roman"/>
          <w:b/>
          <w:bCs/>
          <w:lang w:val="en-US" w:eastAsia="zh-CN"/>
        </w:rPr>
        <w:t>5</w:t>
      </w:r>
      <w:r w:rsidRPr="00146155">
        <w:rPr>
          <w:rFonts w:eastAsia="Times New Roman"/>
          <w:b/>
          <w:bCs/>
          <w:lang w:val="en-US" w:eastAsia="zh-CN"/>
        </w:rPr>
        <w:t>: RAN2 to discuss what additional information</w:t>
      </w:r>
      <w:r w:rsidR="001E0E9C">
        <w:rPr>
          <w:rFonts w:eastAsia="Times New Roman"/>
          <w:b/>
          <w:bCs/>
          <w:lang w:val="en-US" w:eastAsia="zh-CN"/>
        </w:rPr>
        <w:t xml:space="preserve"> (</w:t>
      </w:r>
      <w:r w:rsidR="001E0E9C" w:rsidRPr="00146155">
        <w:rPr>
          <w:rFonts w:eastAsia="Times New Roman"/>
          <w:b/>
          <w:bCs/>
          <w:lang w:val="en-US" w:eastAsia="zh-CN"/>
        </w:rPr>
        <w:t>e.g., UL syn</w:t>
      </w:r>
      <w:r w:rsidR="001E0E9C">
        <w:rPr>
          <w:rFonts w:eastAsia="Times New Roman"/>
          <w:b/>
          <w:bCs/>
          <w:lang w:val="en-US" w:eastAsia="zh-CN"/>
        </w:rPr>
        <w:t>c</w:t>
      </w:r>
      <w:r w:rsidR="001E0E9C" w:rsidRPr="00146155">
        <w:rPr>
          <w:rFonts w:eastAsia="Times New Roman"/>
          <w:b/>
          <w:bCs/>
          <w:lang w:val="en-US" w:eastAsia="zh-CN"/>
        </w:rPr>
        <w:t xml:space="preserve"> status</w:t>
      </w:r>
      <w:r w:rsidR="001E0E9C">
        <w:rPr>
          <w:rFonts w:eastAsia="Times New Roman"/>
          <w:b/>
          <w:bCs/>
          <w:lang w:val="en-US" w:eastAsia="zh-CN"/>
        </w:rPr>
        <w:t>)</w:t>
      </w:r>
      <w:r w:rsidRPr="00146155">
        <w:rPr>
          <w:rFonts w:eastAsia="Times New Roman"/>
          <w:b/>
          <w:bCs/>
          <w:lang w:val="en-US" w:eastAsia="zh-CN"/>
        </w:rPr>
        <w:t xml:space="preserve"> of the </w:t>
      </w:r>
      <w:r w:rsidR="001359F2">
        <w:rPr>
          <w:rFonts w:eastAsia="Times New Roman"/>
          <w:b/>
          <w:bCs/>
          <w:lang w:val="en-US" w:eastAsia="zh-CN"/>
        </w:rPr>
        <w:t>candidate</w:t>
      </w:r>
      <w:r w:rsidRPr="00146155">
        <w:rPr>
          <w:rFonts w:eastAsia="Times New Roman"/>
          <w:b/>
          <w:bCs/>
          <w:lang w:val="en-US" w:eastAsia="zh-CN"/>
        </w:rPr>
        <w:t xml:space="preserve"> cell needs to be reported in the MR MAC CE.</w:t>
      </w:r>
    </w:p>
    <w:p w14:paraId="0617D95C" w14:textId="77777777" w:rsidR="00E165D2" w:rsidRDefault="00E165D2" w:rsidP="00C25D5B">
      <w:pPr>
        <w:spacing w:beforeLines="50" w:before="120"/>
        <w:jc w:val="both"/>
        <w:rPr>
          <w:rFonts w:eastAsia="等线"/>
          <w:u w:val="single"/>
          <w:lang w:eastAsia="en-GB"/>
        </w:rPr>
      </w:pPr>
    </w:p>
    <w:p w14:paraId="7870FF3D" w14:textId="4688B86C" w:rsidR="00ED0568" w:rsidRPr="00146155" w:rsidRDefault="00ED0568" w:rsidP="00C25D5B">
      <w:pPr>
        <w:spacing w:beforeLines="50" w:before="120"/>
        <w:jc w:val="both"/>
        <w:rPr>
          <w:rFonts w:eastAsia="等线"/>
          <w:u w:val="single"/>
          <w:lang w:eastAsia="en-GB"/>
        </w:rPr>
      </w:pPr>
      <w:r w:rsidRPr="00146155">
        <w:rPr>
          <w:rFonts w:eastAsia="等线"/>
          <w:u w:val="single"/>
          <w:lang w:eastAsia="en-GB"/>
        </w:rPr>
        <w:t>Measurement result in the MR</w:t>
      </w:r>
    </w:p>
    <w:p w14:paraId="59850CA9" w14:textId="31B4997C" w:rsidR="00431923" w:rsidRPr="00C1299E" w:rsidRDefault="00431923" w:rsidP="00C25D5B">
      <w:pPr>
        <w:spacing w:beforeLines="50" w:before="120"/>
        <w:jc w:val="both"/>
        <w:rPr>
          <w:rFonts w:eastAsia="等线"/>
          <w:lang w:eastAsia="en-GB"/>
        </w:rPr>
      </w:pPr>
      <w:r w:rsidRPr="00C1299E">
        <w:rPr>
          <w:rFonts w:eastAsia="等线"/>
          <w:lang w:eastAsia="en-GB"/>
        </w:rPr>
        <w:t xml:space="preserve">During </w:t>
      </w:r>
      <w:r w:rsidRPr="00C1299E">
        <w:rPr>
          <w:rFonts w:eastAsia="等线"/>
          <w:lang w:eastAsia="zh-CN"/>
        </w:rPr>
        <w:t>RAN1</w:t>
      </w:r>
      <w:r w:rsidRPr="00C1299E">
        <w:rPr>
          <w:rFonts w:eastAsia="等线"/>
          <w:lang w:eastAsia="en-GB"/>
        </w:rPr>
        <w:t xml:space="preserve">#118-bis </w:t>
      </w:r>
      <w:r w:rsidRPr="00C1299E">
        <w:rPr>
          <w:rFonts w:eastAsia="等线"/>
          <w:lang w:eastAsia="zh-CN"/>
        </w:rPr>
        <w:t>meeting</w:t>
      </w:r>
      <w:r w:rsidRPr="00C1299E">
        <w:rPr>
          <w:rFonts w:eastAsia="等线"/>
          <w:lang w:eastAsia="en-GB"/>
        </w:rPr>
        <w:t>, they further clarified the agreement made in RAN1#118 meeting and made the following agreement.</w:t>
      </w:r>
    </w:p>
    <w:tbl>
      <w:tblPr>
        <w:tblStyle w:val="af5"/>
        <w:tblW w:w="0" w:type="auto"/>
        <w:tblInd w:w="704" w:type="dxa"/>
        <w:tblLook w:val="04A0" w:firstRow="1" w:lastRow="0" w:firstColumn="1" w:lastColumn="0" w:noHBand="0" w:noVBand="1"/>
      </w:tblPr>
      <w:tblGrid>
        <w:gridCol w:w="8363"/>
      </w:tblGrid>
      <w:tr w:rsidR="00431923" w14:paraId="42C7F2FD" w14:textId="77777777" w:rsidTr="00F1309D">
        <w:tc>
          <w:tcPr>
            <w:tcW w:w="8363" w:type="dxa"/>
          </w:tcPr>
          <w:p w14:paraId="03861170" w14:textId="77777777" w:rsidR="00431923" w:rsidRPr="00C1299E" w:rsidRDefault="00431923" w:rsidP="00C1299E">
            <w:pPr>
              <w:pStyle w:val="0Maintext"/>
              <w:rPr>
                <w:rFonts w:eastAsia="等线"/>
                <w:b/>
                <w:bCs/>
                <w:highlight w:val="green"/>
                <w:lang w:val="en-US" w:eastAsia="zh-CN"/>
              </w:rPr>
            </w:pPr>
            <w:r w:rsidRPr="00C1299E">
              <w:rPr>
                <w:rFonts w:eastAsia="等线"/>
                <w:b/>
                <w:bCs/>
                <w:highlight w:val="green"/>
                <w:lang w:val="en-US" w:eastAsia="zh-CN"/>
              </w:rPr>
              <w:t>Agreement</w:t>
            </w:r>
          </w:p>
          <w:p w14:paraId="4957A32B" w14:textId="77777777" w:rsidR="00431923" w:rsidRPr="00431923" w:rsidRDefault="00431923" w:rsidP="00431923">
            <w:r w:rsidRPr="00431923">
              <w:rPr>
                <w:rFonts w:hint="eastAsia"/>
              </w:rPr>
              <w:t xml:space="preserve">The agreement </w:t>
            </w:r>
            <w:r w:rsidRPr="00431923">
              <w:t>“Rel-18 LTM CSI reporting framework is the baseline for CSI-RS based L1-measurement report by gNB scheduled measurement reporting”</w:t>
            </w:r>
            <w:r w:rsidRPr="00431923">
              <w:rPr>
                <w:rFonts w:hint="eastAsia"/>
              </w:rPr>
              <w:t xml:space="preserve"> made in RAN#118 is further clarified for L1-RSRP as follows:</w:t>
            </w:r>
          </w:p>
          <w:p w14:paraId="421B8C47" w14:textId="77777777" w:rsidR="00431923" w:rsidRPr="00C1299E" w:rsidRDefault="00431923" w:rsidP="00431923">
            <w:pPr>
              <w:numPr>
                <w:ilvl w:val="0"/>
                <w:numId w:val="47"/>
              </w:numPr>
              <w:snapToGrid w:val="0"/>
              <w:spacing w:after="0"/>
              <w:jc w:val="both"/>
              <w:rPr>
                <w:lang w:eastAsia="x-none"/>
              </w:rPr>
            </w:pPr>
            <w:r w:rsidRPr="00C1299E">
              <w:rPr>
                <w:lang w:val="en-US" w:eastAsia="x-none"/>
              </w:rPr>
              <w:lastRenderedPageBreak/>
              <w:t>UCI format defined in Table 6.3.1.1.2-8C of TS38.212 can be used by replacing SSBRI with CRI.</w:t>
            </w:r>
          </w:p>
          <w:p w14:paraId="35E14999" w14:textId="77777777" w:rsidR="00431923" w:rsidRPr="00C1299E" w:rsidRDefault="00431923" w:rsidP="00431923">
            <w:pPr>
              <w:numPr>
                <w:ilvl w:val="0"/>
                <w:numId w:val="47"/>
              </w:numPr>
              <w:snapToGrid w:val="0"/>
              <w:spacing w:after="0"/>
              <w:jc w:val="both"/>
              <w:rPr>
                <w:lang w:eastAsia="x-none"/>
              </w:rPr>
            </w:pPr>
            <w:r w:rsidRPr="00C1299E">
              <w:rPr>
                <w:lang w:eastAsia="x-none"/>
              </w:rPr>
              <w:t>Whether the L1-RSRP</w:t>
            </w:r>
            <w:r w:rsidRPr="00C1299E">
              <w:rPr>
                <w:lang w:eastAsia="ko-KR"/>
              </w:rPr>
              <w:t>(s) of serving cell is always included is configurable (in line with Rel-18)</w:t>
            </w:r>
          </w:p>
          <w:p w14:paraId="1ED14934" w14:textId="77777777" w:rsidR="00431923" w:rsidRPr="00C1299E" w:rsidRDefault="00431923" w:rsidP="00431923">
            <w:pPr>
              <w:numPr>
                <w:ilvl w:val="0"/>
                <w:numId w:val="47"/>
              </w:numPr>
              <w:snapToGrid w:val="0"/>
              <w:spacing w:after="0"/>
              <w:jc w:val="both"/>
              <w:rPr>
                <w:lang w:eastAsia="x-none"/>
              </w:rPr>
            </w:pPr>
            <w:r w:rsidRPr="00C1299E">
              <w:rPr>
                <w:lang w:val="en-US" w:eastAsia="x-none"/>
              </w:rPr>
              <w:t>The quantization method defined in clause 5.2.1.4.</w:t>
            </w:r>
            <w:r w:rsidRPr="00C1299E">
              <w:rPr>
                <w:lang w:val="en-US" w:eastAsia="ko-KR"/>
              </w:rPr>
              <w:t>3</w:t>
            </w:r>
            <w:r w:rsidRPr="00C1299E">
              <w:rPr>
                <w:lang w:val="en-US" w:eastAsia="x-none"/>
              </w:rPr>
              <w:t xml:space="preserve"> of TS38.21</w:t>
            </w:r>
            <w:r w:rsidRPr="00C1299E">
              <w:rPr>
                <w:lang w:val="en-US" w:eastAsia="ko-KR"/>
              </w:rPr>
              <w:t>4</w:t>
            </w:r>
            <w:r w:rsidRPr="00C1299E">
              <w:rPr>
                <w:lang w:val="en-US" w:eastAsia="x-none"/>
              </w:rPr>
              <w:t xml:space="preserve"> and bit width defined in Table 6.3.1.1.2-6 of TS38.212 can be used </w:t>
            </w:r>
          </w:p>
          <w:p w14:paraId="5DF20277" w14:textId="77777777" w:rsidR="00431923" w:rsidRPr="00C1299E" w:rsidRDefault="00431923" w:rsidP="00431923">
            <w:pPr>
              <w:numPr>
                <w:ilvl w:val="0"/>
                <w:numId w:val="47"/>
              </w:numPr>
              <w:snapToGrid w:val="0"/>
              <w:spacing w:after="0"/>
              <w:jc w:val="both"/>
              <w:rPr>
                <w:highlight w:val="yellow"/>
                <w:lang w:eastAsia="x-none"/>
              </w:rPr>
            </w:pPr>
            <w:r w:rsidRPr="00C1299E">
              <w:rPr>
                <w:highlight w:val="yellow"/>
                <w:lang w:eastAsia="x-none"/>
              </w:rPr>
              <w:t xml:space="preserve">No L1 specified </w:t>
            </w:r>
            <w:r w:rsidRPr="00C1299E">
              <w:rPr>
                <w:highlight w:val="yellow"/>
                <w:lang w:val="en-US" w:eastAsia="x-none"/>
              </w:rPr>
              <w:t>filtering for time and spatial domain is introduced</w:t>
            </w:r>
          </w:p>
          <w:p w14:paraId="28558060" w14:textId="77777777" w:rsidR="00431923" w:rsidRPr="00C1299E" w:rsidRDefault="00431923" w:rsidP="00431923">
            <w:pPr>
              <w:numPr>
                <w:ilvl w:val="0"/>
                <w:numId w:val="47"/>
              </w:numPr>
              <w:snapToGrid w:val="0"/>
              <w:spacing w:after="0"/>
              <w:jc w:val="both"/>
              <w:rPr>
                <w:lang w:eastAsia="x-none"/>
              </w:rPr>
            </w:pPr>
            <w:r w:rsidRPr="00C1299E">
              <w:rPr>
                <w:lang w:eastAsia="ko-KR"/>
              </w:rPr>
              <w:t>No enhancement on how</w:t>
            </w:r>
            <w:r w:rsidRPr="00C1299E">
              <w:rPr>
                <w:lang w:eastAsia="x-none"/>
              </w:rPr>
              <w:t xml:space="preserve"> to </w:t>
            </w:r>
            <w:r w:rsidRPr="00C1299E">
              <w:rPr>
                <w:lang w:eastAsia="ko-KR"/>
              </w:rPr>
              <w:t>report</w:t>
            </w:r>
            <w:r w:rsidRPr="00C1299E">
              <w:rPr>
                <w:lang w:eastAsia="x-none"/>
              </w:rPr>
              <w:t xml:space="preserve"> L cells x M beams </w:t>
            </w:r>
          </w:p>
          <w:p w14:paraId="732AA0FD" w14:textId="77777777" w:rsidR="00431923" w:rsidRPr="00C1299E" w:rsidRDefault="00431923" w:rsidP="00431923">
            <w:pPr>
              <w:numPr>
                <w:ilvl w:val="0"/>
                <w:numId w:val="47"/>
              </w:numPr>
              <w:snapToGrid w:val="0"/>
              <w:spacing w:after="0"/>
              <w:jc w:val="both"/>
              <w:rPr>
                <w:lang w:eastAsia="x-none"/>
              </w:rPr>
            </w:pPr>
            <w:r w:rsidRPr="00C1299E">
              <w:rPr>
                <w:lang w:val="en-US" w:eastAsia="x-none"/>
              </w:rPr>
              <w:t>Periodic reporting on PUCCH</w:t>
            </w:r>
            <w:r w:rsidRPr="00C1299E">
              <w:rPr>
                <w:lang w:val="en-US" w:eastAsia="ko-KR"/>
              </w:rPr>
              <w:t xml:space="preserve"> is supported</w:t>
            </w:r>
          </w:p>
          <w:p w14:paraId="4713198C" w14:textId="30D26838" w:rsidR="00431923" w:rsidRPr="003E7C13" w:rsidRDefault="00431923" w:rsidP="00C1299E">
            <w:pPr>
              <w:numPr>
                <w:ilvl w:val="1"/>
                <w:numId w:val="47"/>
              </w:numPr>
              <w:snapToGrid w:val="0"/>
              <w:spacing w:after="0"/>
              <w:jc w:val="both"/>
              <w:rPr>
                <w:lang w:eastAsia="x-none"/>
              </w:rPr>
            </w:pPr>
            <w:r w:rsidRPr="00C1299E">
              <w:rPr>
                <w:lang w:eastAsia="ko-KR"/>
              </w:rPr>
              <w:t>FFS:</w:t>
            </w:r>
            <w:r w:rsidRPr="00C1299E">
              <w:rPr>
                <w:lang w:val="en-US" w:eastAsia="x-none"/>
              </w:rPr>
              <w:t xml:space="preserve"> semi-persistent reporting on PUCCH/PUSCH, and aperiodic reporting on PUSCH</w:t>
            </w:r>
          </w:p>
        </w:tc>
      </w:tr>
    </w:tbl>
    <w:p w14:paraId="5A07D150" w14:textId="171FE25B" w:rsidR="003D3340" w:rsidRPr="00C1299E" w:rsidRDefault="003D3340" w:rsidP="003D3340">
      <w:pPr>
        <w:spacing w:beforeLines="50" w:before="120"/>
        <w:jc w:val="both"/>
        <w:rPr>
          <w:rFonts w:eastAsia="等线"/>
          <w:lang w:eastAsia="en-GB"/>
        </w:rPr>
      </w:pPr>
      <w:r w:rsidRPr="00C1299E">
        <w:rPr>
          <w:rFonts w:eastAsia="等线"/>
          <w:lang w:eastAsia="en-GB"/>
        </w:rPr>
        <w:lastRenderedPageBreak/>
        <w:t>Based on RAN1 agreement, it</w:t>
      </w:r>
      <w:r w:rsidR="00431923" w:rsidRPr="00C1299E">
        <w:rPr>
          <w:rFonts w:eastAsia="等线"/>
          <w:lang w:eastAsia="en-GB"/>
        </w:rPr>
        <w:t xml:space="preserve"> is observed that L1 filter may not be introduced. </w:t>
      </w:r>
      <w:r w:rsidRPr="00C1299E">
        <w:rPr>
          <w:rFonts w:eastAsia="等线"/>
          <w:lang w:eastAsia="zh-CN"/>
        </w:rPr>
        <w:t>To</w:t>
      </w:r>
      <w:r w:rsidRPr="00C1299E">
        <w:rPr>
          <w:rFonts w:eastAsia="等线"/>
          <w:lang w:eastAsia="en-GB"/>
        </w:rPr>
        <w:t xml:space="preserve"> </w:t>
      </w:r>
      <w:r w:rsidRPr="00C1299E">
        <w:rPr>
          <w:rFonts w:eastAsia="等线"/>
          <w:lang w:eastAsia="zh-CN"/>
        </w:rPr>
        <w:t>take</w:t>
      </w:r>
      <w:r w:rsidRPr="00C1299E">
        <w:rPr>
          <w:rFonts w:eastAsia="等线"/>
          <w:lang w:eastAsia="en-GB"/>
        </w:rPr>
        <w:t xml:space="preserve"> the robust into account, RAN2 assumed filtering was needed during RAN2#126 meeting.</w:t>
      </w:r>
    </w:p>
    <w:p w14:paraId="4472DD73" w14:textId="409C697B" w:rsidR="003D3340" w:rsidRDefault="003D3340" w:rsidP="00C1299E">
      <w:pPr>
        <w:pStyle w:val="Doc-text2"/>
        <w:pBdr>
          <w:top w:val="single" w:sz="4" w:space="1" w:color="auto"/>
          <w:left w:val="single" w:sz="4" w:space="4" w:color="auto"/>
          <w:bottom w:val="single" w:sz="4" w:space="1" w:color="auto"/>
          <w:right w:val="single" w:sz="4" w:space="4" w:color="auto"/>
        </w:pBdr>
        <w:ind w:left="1134" w:right="569"/>
        <w:rPr>
          <w:b/>
          <w:bCs/>
          <w:lang w:val="en-US"/>
        </w:rPr>
      </w:pPr>
      <w:r w:rsidRPr="00C1299E">
        <w:rPr>
          <w:b/>
          <w:bCs/>
          <w:lang w:val="en-US"/>
        </w:rPr>
        <w:t>Agreement</w:t>
      </w:r>
    </w:p>
    <w:p w14:paraId="15CE2B24" w14:textId="4FDFC555" w:rsidR="00652D2A" w:rsidRPr="00C1299E" w:rsidRDefault="00652D2A" w:rsidP="00C1299E">
      <w:pPr>
        <w:pStyle w:val="Doc-text2"/>
        <w:pBdr>
          <w:top w:val="single" w:sz="4" w:space="1" w:color="auto"/>
          <w:left w:val="single" w:sz="4" w:space="4" w:color="auto"/>
          <w:bottom w:val="single" w:sz="4" w:space="1" w:color="auto"/>
          <w:right w:val="single" w:sz="4" w:space="4" w:color="auto"/>
        </w:pBdr>
        <w:tabs>
          <w:tab w:val="clear" w:pos="1622"/>
          <w:tab w:val="left" w:pos="1985"/>
        </w:tabs>
        <w:ind w:left="1134" w:right="569"/>
      </w:pPr>
      <w:r w:rsidRPr="00C1299E">
        <w:t>RAN2 assumes filtering of the L1 measure results is needed. It’s up to RAN1 whether the specified L1 filtering is needed or ok to leave it to UE implementation.</w:t>
      </w:r>
    </w:p>
    <w:p w14:paraId="576523A1" w14:textId="53B039E2" w:rsidR="00EF47FC" w:rsidRPr="00C1299E" w:rsidRDefault="00874E9F" w:rsidP="003D3340">
      <w:pPr>
        <w:spacing w:beforeLines="50" w:before="120"/>
        <w:jc w:val="both"/>
        <w:rPr>
          <w:rFonts w:eastAsia="等线"/>
          <w:lang w:eastAsia="en-GB"/>
        </w:rPr>
      </w:pPr>
      <w:r w:rsidRPr="00C1299E">
        <w:rPr>
          <w:rFonts w:eastAsia="等线"/>
          <w:lang w:eastAsia="en-GB"/>
        </w:rPr>
        <w:t xml:space="preserve">There may be rapid variation of L1 measurement. It may lead to misunderstanding of the beam quality if the latest measurement result of the beam is reported when the event is met. </w:t>
      </w:r>
      <w:r w:rsidR="005E1DB8" w:rsidRPr="00C1299E">
        <w:rPr>
          <w:rFonts w:eastAsia="等线"/>
          <w:lang w:eastAsia="en-GB"/>
        </w:rPr>
        <w:t xml:space="preserve">Thus, if L1 specified filter is not introduced, RAN2 needs to further discuss what measurement results to report to </w:t>
      </w:r>
      <w:r w:rsidRPr="00C1299E">
        <w:rPr>
          <w:rFonts w:eastAsia="等线"/>
          <w:lang w:eastAsia="en-GB"/>
        </w:rPr>
        <w:t>further improve the</w:t>
      </w:r>
      <w:r w:rsidR="005E1DB8" w:rsidRPr="00C1299E">
        <w:rPr>
          <w:rFonts w:eastAsia="等线"/>
          <w:lang w:eastAsia="en-GB"/>
        </w:rPr>
        <w:t xml:space="preserve"> </w:t>
      </w:r>
      <w:r w:rsidRPr="00C1299E">
        <w:rPr>
          <w:rFonts w:eastAsia="等线"/>
          <w:lang w:eastAsia="zh-CN"/>
        </w:rPr>
        <w:t>robust</w:t>
      </w:r>
      <w:r w:rsidR="00A62EB0">
        <w:rPr>
          <w:rFonts w:eastAsia="等线"/>
          <w:lang w:eastAsia="zh-CN"/>
        </w:rPr>
        <w:t xml:space="preserve"> without L1 filtering</w:t>
      </w:r>
      <w:r w:rsidRPr="00C1299E">
        <w:rPr>
          <w:rFonts w:eastAsia="等线"/>
          <w:lang w:eastAsia="en-GB"/>
        </w:rPr>
        <w:t>.</w:t>
      </w:r>
    </w:p>
    <w:p w14:paraId="53CCA366" w14:textId="69745B33" w:rsidR="003D3340" w:rsidRDefault="009120EE" w:rsidP="00DE5D09">
      <w:pPr>
        <w:spacing w:after="0"/>
        <w:rPr>
          <w:rFonts w:eastAsia="等线"/>
          <w:b/>
          <w:bCs/>
          <w:lang w:eastAsia="en-GB"/>
        </w:rPr>
      </w:pPr>
      <w:r>
        <w:rPr>
          <w:rFonts w:eastAsia="等线"/>
          <w:b/>
          <w:bCs/>
          <w:lang w:eastAsia="en-GB"/>
        </w:rPr>
        <w:t xml:space="preserve">Proposal </w:t>
      </w:r>
      <w:r w:rsidR="007D215D">
        <w:rPr>
          <w:rFonts w:eastAsia="等线"/>
          <w:b/>
          <w:bCs/>
          <w:lang w:eastAsia="en-GB"/>
        </w:rPr>
        <w:t>6</w:t>
      </w:r>
      <w:r>
        <w:rPr>
          <w:rFonts w:eastAsia="等线"/>
          <w:b/>
          <w:bCs/>
          <w:lang w:eastAsia="en-GB"/>
        </w:rPr>
        <w:t>: RAN2 to discuss whether the reported L1 result needs to be filtered/averaged</w:t>
      </w:r>
      <w:r w:rsidR="001E0E9C">
        <w:rPr>
          <w:rFonts w:eastAsia="等线"/>
          <w:b/>
          <w:bCs/>
          <w:lang w:eastAsia="en-GB"/>
        </w:rPr>
        <w:t xml:space="preserve"> in MAC</w:t>
      </w:r>
      <w:r>
        <w:rPr>
          <w:rFonts w:eastAsia="等线"/>
          <w:b/>
          <w:bCs/>
          <w:lang w:eastAsia="en-GB"/>
        </w:rPr>
        <w:t>.</w:t>
      </w:r>
    </w:p>
    <w:p w14:paraId="149D8C5D" w14:textId="3148FC65" w:rsidR="00FC3356" w:rsidRPr="004856D9" w:rsidRDefault="00B42365"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2BF578FE"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336843">
        <w:rPr>
          <w:rFonts w:ascii="Times New Roman" w:eastAsia="宋体" w:hAnsi="Times New Roman" w:cs="Times New Roman"/>
          <w:sz w:val="20"/>
          <w:szCs w:val="20"/>
          <w:lang w:val="x-none" w:eastAsia="zh-CN"/>
        </w:rPr>
        <w:t>L1 measurement enhancement for Rel-19 mobility WI</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6B8A0CAD" w14:textId="77777777" w:rsidR="00DF53BE" w:rsidRPr="00155BDF" w:rsidRDefault="00DF53BE" w:rsidP="00DF53BE">
      <w:pPr>
        <w:spacing w:beforeLines="50" w:before="120"/>
        <w:jc w:val="both"/>
        <w:rPr>
          <w:rFonts w:eastAsia="Times New Roman"/>
          <w:b/>
          <w:bCs/>
          <w:lang w:val="en-US" w:eastAsia="zh-CN"/>
        </w:rPr>
      </w:pPr>
      <w:r w:rsidRPr="00146155">
        <w:rPr>
          <w:rFonts w:eastAsia="Times New Roman"/>
          <w:b/>
          <w:bCs/>
          <w:lang w:val="en-US" w:eastAsia="zh-CN"/>
        </w:rPr>
        <w:t xml:space="preserve">Proposal 1: RAN2 to design the MAC CE for activation of the CSI-RS measurement of the </w:t>
      </w:r>
      <w:r w:rsidRPr="00155BDF">
        <w:rPr>
          <w:rFonts w:eastAsia="Times New Roman" w:hint="eastAsia"/>
          <w:b/>
          <w:bCs/>
          <w:lang w:val="en-US" w:eastAsia="zh-CN"/>
        </w:rPr>
        <w:t>can</w:t>
      </w:r>
      <w:r w:rsidRPr="00155BDF">
        <w:rPr>
          <w:rFonts w:eastAsia="Times New Roman"/>
          <w:b/>
          <w:bCs/>
          <w:lang w:val="en-US" w:eastAsia="zh-CN"/>
        </w:rPr>
        <w:t>didate</w:t>
      </w:r>
      <w:r>
        <w:rPr>
          <w:rFonts w:eastAsia="Times New Roman"/>
          <w:b/>
          <w:bCs/>
          <w:lang w:val="en-US" w:eastAsia="zh-CN"/>
        </w:rPr>
        <w:t xml:space="preserve"> </w:t>
      </w:r>
      <w:r w:rsidRPr="00146155">
        <w:rPr>
          <w:rFonts w:eastAsia="Times New Roman"/>
          <w:b/>
          <w:bCs/>
          <w:lang w:val="en-US" w:eastAsia="zh-CN"/>
        </w:rPr>
        <w:t>cells.</w:t>
      </w:r>
    </w:p>
    <w:p w14:paraId="65A4A909" w14:textId="36EF759C" w:rsidR="00DF53BE" w:rsidRPr="00146155" w:rsidRDefault="00DF53BE" w:rsidP="00DF53BE">
      <w:pPr>
        <w:spacing w:beforeLines="50" w:before="120"/>
        <w:jc w:val="both"/>
        <w:rPr>
          <w:rFonts w:eastAsia="Times New Roman"/>
          <w:b/>
          <w:bCs/>
          <w:lang w:val="en-US" w:eastAsia="zh-CN"/>
        </w:rPr>
      </w:pPr>
      <w:r w:rsidRPr="00146155">
        <w:rPr>
          <w:rFonts w:eastAsia="Times New Roman"/>
          <w:b/>
          <w:bCs/>
          <w:lang w:val="en-US" w:eastAsia="zh-CN"/>
        </w:rPr>
        <w:t>Proposal 2: RAN2 to discuss how to reduce the signalling burden caused by L1 MR</w:t>
      </w:r>
      <w:r>
        <w:rPr>
          <w:rFonts w:eastAsia="Times New Roman"/>
          <w:b/>
          <w:bCs/>
          <w:lang w:val="en-US" w:eastAsia="zh-CN"/>
        </w:rPr>
        <w:t>: pro</w:t>
      </w:r>
      <w:r w:rsidR="00F710F8">
        <w:rPr>
          <w:rFonts w:eastAsia="Times New Roman"/>
          <w:b/>
          <w:bCs/>
          <w:lang w:val="en-US" w:eastAsia="zh-CN"/>
        </w:rPr>
        <w:t>hi</w:t>
      </w:r>
      <w:r>
        <w:rPr>
          <w:rFonts w:eastAsia="Times New Roman"/>
          <w:b/>
          <w:bCs/>
          <w:lang w:val="en-US" w:eastAsia="zh-CN"/>
        </w:rPr>
        <w:t xml:space="preserve">bit timer, </w:t>
      </w:r>
      <w:r w:rsidRPr="00C4183D">
        <w:rPr>
          <w:rFonts w:eastAsia="Times New Roman"/>
          <w:b/>
          <w:bCs/>
          <w:lang w:val="en-US" w:eastAsia="zh-CN"/>
        </w:rPr>
        <w:t>LTM2~5 combined with other conditions</w:t>
      </w:r>
      <w:r>
        <w:rPr>
          <w:rFonts w:eastAsia="Times New Roman"/>
          <w:b/>
          <w:bCs/>
          <w:lang w:val="en-US" w:eastAsia="zh-CN"/>
        </w:rPr>
        <w:t xml:space="preserve"> (pre-sync status)</w:t>
      </w:r>
      <w:r w:rsidRPr="00C4183D">
        <w:rPr>
          <w:rFonts w:eastAsia="Times New Roman"/>
          <w:b/>
          <w:bCs/>
          <w:lang w:val="en-US" w:eastAsia="zh-CN"/>
        </w:rPr>
        <w:t>, the number of satisfying beams and so on</w:t>
      </w:r>
      <w:r w:rsidRPr="00146155">
        <w:rPr>
          <w:rFonts w:eastAsia="Times New Roman"/>
          <w:b/>
          <w:bCs/>
          <w:lang w:val="en-US" w:eastAsia="zh-CN"/>
        </w:rPr>
        <w:t>.</w:t>
      </w:r>
    </w:p>
    <w:p w14:paraId="03689E5D" w14:textId="77777777" w:rsidR="00DF53BE" w:rsidRPr="00155BDF" w:rsidRDefault="00DF53BE" w:rsidP="00DF53BE">
      <w:pPr>
        <w:spacing w:beforeLines="50" w:before="120"/>
        <w:jc w:val="both"/>
        <w:rPr>
          <w:rFonts w:eastAsia="Times New Roman"/>
          <w:b/>
          <w:bCs/>
          <w:lang w:val="en-US" w:eastAsia="zh-CN"/>
        </w:rPr>
      </w:pPr>
      <w:r w:rsidRPr="00146155">
        <w:rPr>
          <w:rFonts w:eastAsia="Times New Roman"/>
          <w:b/>
          <w:bCs/>
          <w:lang w:val="en-US" w:eastAsia="zh-CN"/>
        </w:rPr>
        <w:t>Proposal 3: RAN2 to discuss what additional information of the serving cell needs to be reported in the MR MAC CE.</w:t>
      </w:r>
    </w:p>
    <w:p w14:paraId="30E0421F" w14:textId="77777777" w:rsidR="00DF53BE" w:rsidRDefault="00DF53BE" w:rsidP="00DF53BE">
      <w:pPr>
        <w:spacing w:beforeLines="50" w:before="120"/>
        <w:jc w:val="both"/>
        <w:rPr>
          <w:rFonts w:eastAsia="Times New Roman"/>
          <w:b/>
          <w:bCs/>
          <w:lang w:val="en-US" w:eastAsia="zh-CN"/>
        </w:rPr>
      </w:pPr>
      <w:r w:rsidRPr="001359F2">
        <w:rPr>
          <w:rFonts w:eastAsia="Times New Roman"/>
          <w:b/>
          <w:bCs/>
          <w:lang w:val="en-US" w:eastAsia="zh-CN"/>
        </w:rPr>
        <w:t>Proposal</w:t>
      </w:r>
      <w:r>
        <w:rPr>
          <w:rFonts w:eastAsia="Times New Roman"/>
          <w:b/>
          <w:bCs/>
          <w:lang w:val="en-US" w:eastAsia="zh-CN"/>
        </w:rPr>
        <w:t xml:space="preserve"> 4</w:t>
      </w:r>
      <w:r w:rsidRPr="001359F2">
        <w:rPr>
          <w:rFonts w:eastAsia="Times New Roman"/>
          <w:b/>
          <w:bCs/>
          <w:lang w:val="en-US" w:eastAsia="zh-CN"/>
        </w:rPr>
        <w:t>: RAN2 to discuss which</w:t>
      </w:r>
      <w:r>
        <w:rPr>
          <w:rFonts w:eastAsia="Times New Roman"/>
          <w:b/>
          <w:bCs/>
          <w:lang w:val="en-US" w:eastAsia="zh-CN"/>
        </w:rPr>
        <w:t xml:space="preserve"> and </w:t>
      </w:r>
      <w:r w:rsidRPr="00DF53BE">
        <w:rPr>
          <w:rFonts w:eastAsia="Times New Roman" w:hint="eastAsia"/>
          <w:b/>
          <w:bCs/>
          <w:lang w:val="en-US" w:eastAsia="zh-CN"/>
        </w:rPr>
        <w:t>how</w:t>
      </w:r>
      <w:r>
        <w:rPr>
          <w:rFonts w:eastAsia="Times New Roman"/>
          <w:b/>
          <w:bCs/>
          <w:lang w:val="en-US" w:eastAsia="zh-CN"/>
        </w:rPr>
        <w:t xml:space="preserve"> many</w:t>
      </w:r>
      <w:r w:rsidRPr="001359F2">
        <w:rPr>
          <w:rFonts w:eastAsia="Times New Roman"/>
          <w:b/>
          <w:bCs/>
          <w:lang w:val="en-US" w:eastAsia="zh-CN"/>
        </w:rPr>
        <w:t xml:space="preserve"> beam not satisfying the condition could be reported in the MR MAC CE. </w:t>
      </w:r>
    </w:p>
    <w:p w14:paraId="35228E00" w14:textId="083C7A4A" w:rsidR="00DF53BE" w:rsidRPr="00F710F8" w:rsidRDefault="00DF53BE" w:rsidP="00DF53BE">
      <w:pPr>
        <w:spacing w:beforeLines="50" w:before="120"/>
        <w:jc w:val="both"/>
        <w:rPr>
          <w:rFonts w:eastAsia="Times New Roman"/>
          <w:b/>
          <w:bCs/>
          <w:lang w:val="en-US" w:eastAsia="zh-CN"/>
        </w:rPr>
      </w:pPr>
      <w:r w:rsidRPr="00146155">
        <w:rPr>
          <w:rFonts w:eastAsia="Times New Roman"/>
          <w:b/>
          <w:bCs/>
          <w:lang w:val="en-US" w:eastAsia="zh-CN"/>
        </w:rPr>
        <w:t xml:space="preserve">Proposal </w:t>
      </w:r>
      <w:r>
        <w:rPr>
          <w:rFonts w:eastAsia="Times New Roman"/>
          <w:b/>
          <w:bCs/>
          <w:lang w:val="en-US" w:eastAsia="zh-CN"/>
        </w:rPr>
        <w:t>5</w:t>
      </w:r>
      <w:r w:rsidRPr="00146155">
        <w:rPr>
          <w:rFonts w:eastAsia="Times New Roman"/>
          <w:b/>
          <w:bCs/>
          <w:lang w:val="en-US" w:eastAsia="zh-CN"/>
        </w:rPr>
        <w:t>: RAN2 to discuss what additional information</w:t>
      </w:r>
      <w:r>
        <w:rPr>
          <w:rFonts w:eastAsia="Times New Roman"/>
          <w:b/>
          <w:bCs/>
          <w:lang w:val="en-US" w:eastAsia="zh-CN"/>
        </w:rPr>
        <w:t xml:space="preserve"> (</w:t>
      </w:r>
      <w:r w:rsidRPr="00146155">
        <w:rPr>
          <w:rFonts w:eastAsia="Times New Roman"/>
          <w:b/>
          <w:bCs/>
          <w:lang w:val="en-US" w:eastAsia="zh-CN"/>
        </w:rPr>
        <w:t>e.g., UL syn</w:t>
      </w:r>
      <w:r>
        <w:rPr>
          <w:rFonts w:eastAsia="Times New Roman"/>
          <w:b/>
          <w:bCs/>
          <w:lang w:val="en-US" w:eastAsia="zh-CN"/>
        </w:rPr>
        <w:t>c</w:t>
      </w:r>
      <w:r w:rsidRPr="00146155">
        <w:rPr>
          <w:rFonts w:eastAsia="Times New Roman"/>
          <w:b/>
          <w:bCs/>
          <w:lang w:val="en-US" w:eastAsia="zh-CN"/>
        </w:rPr>
        <w:t xml:space="preserve"> status</w:t>
      </w:r>
      <w:r>
        <w:rPr>
          <w:rFonts w:eastAsia="Times New Roman"/>
          <w:b/>
          <w:bCs/>
          <w:lang w:val="en-US" w:eastAsia="zh-CN"/>
        </w:rPr>
        <w:t>)</w:t>
      </w:r>
      <w:r w:rsidRPr="00146155">
        <w:rPr>
          <w:rFonts w:eastAsia="Times New Roman"/>
          <w:b/>
          <w:bCs/>
          <w:lang w:val="en-US" w:eastAsia="zh-CN"/>
        </w:rPr>
        <w:t xml:space="preserve"> of the </w:t>
      </w:r>
      <w:r>
        <w:rPr>
          <w:rFonts w:eastAsia="Times New Roman"/>
          <w:b/>
          <w:bCs/>
          <w:lang w:val="en-US" w:eastAsia="zh-CN"/>
        </w:rPr>
        <w:t>candidate</w:t>
      </w:r>
      <w:r w:rsidRPr="00146155">
        <w:rPr>
          <w:rFonts w:eastAsia="Times New Roman"/>
          <w:b/>
          <w:bCs/>
          <w:lang w:val="en-US" w:eastAsia="zh-CN"/>
        </w:rPr>
        <w:t xml:space="preserve"> cell needs to be reported in the MR MAC CE</w:t>
      </w:r>
      <w:r w:rsidR="00CF07F8">
        <w:rPr>
          <w:rFonts w:eastAsia="Times New Roman"/>
          <w:b/>
          <w:bCs/>
          <w:lang w:val="en-US" w:eastAsia="zh-CN"/>
        </w:rPr>
        <w:t>.</w:t>
      </w:r>
    </w:p>
    <w:p w14:paraId="45A4B96C" w14:textId="77777777" w:rsidR="00362F82" w:rsidRPr="00F710F8" w:rsidRDefault="00362F82" w:rsidP="00362F82">
      <w:pPr>
        <w:spacing w:beforeLines="50" w:before="120"/>
        <w:jc w:val="both"/>
        <w:rPr>
          <w:rFonts w:eastAsia="Times New Roman"/>
          <w:b/>
          <w:bCs/>
          <w:lang w:val="en-US" w:eastAsia="zh-CN"/>
        </w:rPr>
      </w:pPr>
      <w:r w:rsidRPr="00F710F8">
        <w:rPr>
          <w:rFonts w:eastAsia="Times New Roman"/>
          <w:b/>
          <w:bCs/>
          <w:lang w:val="en-US" w:eastAsia="zh-CN"/>
        </w:rPr>
        <w:t>Proposal 6: RAN2 to discuss whether the reported L1 result needs to be filtered/averaged in MAC.</w:t>
      </w:r>
    </w:p>
    <w:p w14:paraId="56DACC97" w14:textId="310E1D9C"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3E946B14" w14:textId="3274D400" w:rsidR="00937046" w:rsidRPr="00E66300" w:rsidRDefault="00937046" w:rsidP="00A2794A">
      <w:pPr>
        <w:pStyle w:val="af7"/>
        <w:numPr>
          <w:ilvl w:val="0"/>
          <w:numId w:val="8"/>
        </w:numPr>
        <w:ind w:firstLineChars="0"/>
        <w:rPr>
          <w:lang w:eastAsia="zh-CN"/>
        </w:rPr>
      </w:pP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F6ABC" w14:textId="77777777" w:rsidR="008B2ED7" w:rsidRDefault="008B2ED7" w:rsidP="002E4526">
      <w:pPr>
        <w:spacing w:after="0"/>
      </w:pPr>
      <w:r>
        <w:separator/>
      </w:r>
    </w:p>
  </w:endnote>
  <w:endnote w:type="continuationSeparator" w:id="0">
    <w:p w14:paraId="2161AA5A" w14:textId="77777777" w:rsidR="008B2ED7" w:rsidRDefault="008B2ED7" w:rsidP="002E4526">
      <w:pPr>
        <w:spacing w:after="0"/>
      </w:pPr>
      <w:r>
        <w:continuationSeparator/>
      </w:r>
    </w:p>
  </w:endnote>
  <w:endnote w:type="continuationNotice" w:id="1">
    <w:p w14:paraId="7E8DE0A4" w14:textId="77777777" w:rsidR="008B2ED7" w:rsidRDefault="008B2E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EAF25" w14:textId="77777777" w:rsidR="008B2ED7" w:rsidRDefault="008B2ED7" w:rsidP="002E4526">
      <w:pPr>
        <w:spacing w:after="0"/>
      </w:pPr>
      <w:r>
        <w:separator/>
      </w:r>
    </w:p>
  </w:footnote>
  <w:footnote w:type="continuationSeparator" w:id="0">
    <w:p w14:paraId="61D645E0" w14:textId="77777777" w:rsidR="008B2ED7" w:rsidRDefault="008B2ED7" w:rsidP="002E4526">
      <w:pPr>
        <w:spacing w:after="0"/>
      </w:pPr>
      <w:r>
        <w:continuationSeparator/>
      </w:r>
    </w:p>
  </w:footnote>
  <w:footnote w:type="continuationNotice" w:id="1">
    <w:p w14:paraId="5F3A1689" w14:textId="77777777" w:rsidR="008B2ED7" w:rsidRDefault="008B2E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FD105F"/>
    <w:multiLevelType w:val="hybridMultilevel"/>
    <w:tmpl w:val="9C1C4F42"/>
    <w:lvl w:ilvl="0" w:tplc="0C9AF626">
      <w:start w:val="1"/>
      <w:numFmt w:val="bullet"/>
      <w:lvlText w:val=""/>
      <w:lvlJc w:val="left"/>
      <w:pPr>
        <w:tabs>
          <w:tab w:val="num" w:pos="720"/>
        </w:tabs>
        <w:ind w:left="720" w:hanging="360"/>
      </w:pPr>
      <w:rPr>
        <w:rFonts w:ascii="Wingdings" w:hAnsi="Wingdings" w:hint="default"/>
      </w:rPr>
    </w:lvl>
    <w:lvl w:ilvl="1" w:tplc="92149726">
      <w:start w:val="1"/>
      <w:numFmt w:val="bullet"/>
      <w:lvlText w:val=""/>
      <w:lvlJc w:val="left"/>
      <w:pPr>
        <w:tabs>
          <w:tab w:val="num" w:pos="1440"/>
        </w:tabs>
        <w:ind w:left="1440" w:hanging="360"/>
      </w:pPr>
      <w:rPr>
        <w:rFonts w:ascii="Wingdings" w:hAnsi="Wingdings" w:hint="default"/>
      </w:rPr>
    </w:lvl>
    <w:lvl w:ilvl="2" w:tplc="1DBE746C" w:tentative="1">
      <w:start w:val="1"/>
      <w:numFmt w:val="bullet"/>
      <w:lvlText w:val=""/>
      <w:lvlJc w:val="left"/>
      <w:pPr>
        <w:tabs>
          <w:tab w:val="num" w:pos="2160"/>
        </w:tabs>
        <w:ind w:left="2160" w:hanging="360"/>
      </w:pPr>
      <w:rPr>
        <w:rFonts w:ascii="Wingdings" w:hAnsi="Wingdings" w:hint="default"/>
      </w:rPr>
    </w:lvl>
    <w:lvl w:ilvl="3" w:tplc="E7FC57DC" w:tentative="1">
      <w:start w:val="1"/>
      <w:numFmt w:val="bullet"/>
      <w:lvlText w:val=""/>
      <w:lvlJc w:val="left"/>
      <w:pPr>
        <w:tabs>
          <w:tab w:val="num" w:pos="2880"/>
        </w:tabs>
        <w:ind w:left="2880" w:hanging="360"/>
      </w:pPr>
      <w:rPr>
        <w:rFonts w:ascii="Wingdings" w:hAnsi="Wingdings" w:hint="default"/>
      </w:rPr>
    </w:lvl>
    <w:lvl w:ilvl="4" w:tplc="EC867E94" w:tentative="1">
      <w:start w:val="1"/>
      <w:numFmt w:val="bullet"/>
      <w:lvlText w:val=""/>
      <w:lvlJc w:val="left"/>
      <w:pPr>
        <w:tabs>
          <w:tab w:val="num" w:pos="3600"/>
        </w:tabs>
        <w:ind w:left="3600" w:hanging="360"/>
      </w:pPr>
      <w:rPr>
        <w:rFonts w:ascii="Wingdings" w:hAnsi="Wingdings" w:hint="default"/>
      </w:rPr>
    </w:lvl>
    <w:lvl w:ilvl="5" w:tplc="4FDC0534" w:tentative="1">
      <w:start w:val="1"/>
      <w:numFmt w:val="bullet"/>
      <w:lvlText w:val=""/>
      <w:lvlJc w:val="left"/>
      <w:pPr>
        <w:tabs>
          <w:tab w:val="num" w:pos="4320"/>
        </w:tabs>
        <w:ind w:left="4320" w:hanging="360"/>
      </w:pPr>
      <w:rPr>
        <w:rFonts w:ascii="Wingdings" w:hAnsi="Wingdings" w:hint="default"/>
      </w:rPr>
    </w:lvl>
    <w:lvl w:ilvl="6" w:tplc="E7C06682" w:tentative="1">
      <w:start w:val="1"/>
      <w:numFmt w:val="bullet"/>
      <w:lvlText w:val=""/>
      <w:lvlJc w:val="left"/>
      <w:pPr>
        <w:tabs>
          <w:tab w:val="num" w:pos="5040"/>
        </w:tabs>
        <w:ind w:left="5040" w:hanging="360"/>
      </w:pPr>
      <w:rPr>
        <w:rFonts w:ascii="Wingdings" w:hAnsi="Wingdings" w:hint="default"/>
      </w:rPr>
    </w:lvl>
    <w:lvl w:ilvl="7" w:tplc="ECE81948" w:tentative="1">
      <w:start w:val="1"/>
      <w:numFmt w:val="bullet"/>
      <w:lvlText w:val=""/>
      <w:lvlJc w:val="left"/>
      <w:pPr>
        <w:tabs>
          <w:tab w:val="num" w:pos="5760"/>
        </w:tabs>
        <w:ind w:left="5760" w:hanging="360"/>
      </w:pPr>
      <w:rPr>
        <w:rFonts w:ascii="Wingdings" w:hAnsi="Wingdings" w:hint="default"/>
      </w:rPr>
    </w:lvl>
    <w:lvl w:ilvl="8" w:tplc="5CB4FBE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E2550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0"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676617"/>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2"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22A13A3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5"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D4275CB"/>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7"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48F1B20"/>
    <w:multiLevelType w:val="hybridMultilevel"/>
    <w:tmpl w:val="B3DC7D90"/>
    <w:lvl w:ilvl="0" w:tplc="B6788A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0B9315B"/>
    <w:multiLevelType w:val="hybridMultilevel"/>
    <w:tmpl w:val="6746695A"/>
    <w:lvl w:ilvl="0" w:tplc="22D836DE">
      <w:start w:val="1"/>
      <w:numFmt w:val="bullet"/>
      <w:lvlText w:val=""/>
      <w:lvlJc w:val="left"/>
      <w:pPr>
        <w:tabs>
          <w:tab w:val="num" w:pos="720"/>
        </w:tabs>
        <w:ind w:left="720" w:hanging="360"/>
      </w:pPr>
      <w:rPr>
        <w:rFonts w:ascii="Wingdings" w:hAnsi="Wingdings" w:hint="default"/>
      </w:rPr>
    </w:lvl>
    <w:lvl w:ilvl="1" w:tplc="6B40FAB2">
      <w:start w:val="1"/>
      <w:numFmt w:val="bullet"/>
      <w:lvlText w:val=""/>
      <w:lvlJc w:val="left"/>
      <w:pPr>
        <w:tabs>
          <w:tab w:val="num" w:pos="1440"/>
        </w:tabs>
        <w:ind w:left="1440" w:hanging="360"/>
      </w:pPr>
      <w:rPr>
        <w:rFonts w:ascii="Wingdings" w:hAnsi="Wingdings" w:hint="default"/>
      </w:rPr>
    </w:lvl>
    <w:lvl w:ilvl="2" w:tplc="0860C056">
      <w:numFmt w:val="bullet"/>
      <w:lvlText w:val=""/>
      <w:lvlJc w:val="left"/>
      <w:pPr>
        <w:tabs>
          <w:tab w:val="num" w:pos="2160"/>
        </w:tabs>
        <w:ind w:left="2160" w:hanging="360"/>
      </w:pPr>
      <w:rPr>
        <w:rFonts w:ascii="Wingdings" w:hAnsi="Wingdings" w:hint="default"/>
      </w:rPr>
    </w:lvl>
    <w:lvl w:ilvl="3" w:tplc="2CA658BE" w:tentative="1">
      <w:start w:val="1"/>
      <w:numFmt w:val="bullet"/>
      <w:lvlText w:val=""/>
      <w:lvlJc w:val="left"/>
      <w:pPr>
        <w:tabs>
          <w:tab w:val="num" w:pos="2880"/>
        </w:tabs>
        <w:ind w:left="2880" w:hanging="360"/>
      </w:pPr>
      <w:rPr>
        <w:rFonts w:ascii="Wingdings" w:hAnsi="Wingdings" w:hint="default"/>
      </w:rPr>
    </w:lvl>
    <w:lvl w:ilvl="4" w:tplc="C350845C" w:tentative="1">
      <w:start w:val="1"/>
      <w:numFmt w:val="bullet"/>
      <w:lvlText w:val=""/>
      <w:lvlJc w:val="left"/>
      <w:pPr>
        <w:tabs>
          <w:tab w:val="num" w:pos="3600"/>
        </w:tabs>
        <w:ind w:left="3600" w:hanging="360"/>
      </w:pPr>
      <w:rPr>
        <w:rFonts w:ascii="Wingdings" w:hAnsi="Wingdings" w:hint="default"/>
      </w:rPr>
    </w:lvl>
    <w:lvl w:ilvl="5" w:tplc="34921684" w:tentative="1">
      <w:start w:val="1"/>
      <w:numFmt w:val="bullet"/>
      <w:lvlText w:val=""/>
      <w:lvlJc w:val="left"/>
      <w:pPr>
        <w:tabs>
          <w:tab w:val="num" w:pos="4320"/>
        </w:tabs>
        <w:ind w:left="4320" w:hanging="360"/>
      </w:pPr>
      <w:rPr>
        <w:rFonts w:ascii="Wingdings" w:hAnsi="Wingdings" w:hint="default"/>
      </w:rPr>
    </w:lvl>
    <w:lvl w:ilvl="6" w:tplc="21446E66" w:tentative="1">
      <w:start w:val="1"/>
      <w:numFmt w:val="bullet"/>
      <w:lvlText w:val=""/>
      <w:lvlJc w:val="left"/>
      <w:pPr>
        <w:tabs>
          <w:tab w:val="num" w:pos="5040"/>
        </w:tabs>
        <w:ind w:left="5040" w:hanging="360"/>
      </w:pPr>
      <w:rPr>
        <w:rFonts w:ascii="Wingdings" w:hAnsi="Wingdings" w:hint="default"/>
      </w:rPr>
    </w:lvl>
    <w:lvl w:ilvl="7" w:tplc="DB7A4F82" w:tentative="1">
      <w:start w:val="1"/>
      <w:numFmt w:val="bullet"/>
      <w:lvlText w:val=""/>
      <w:lvlJc w:val="left"/>
      <w:pPr>
        <w:tabs>
          <w:tab w:val="num" w:pos="5760"/>
        </w:tabs>
        <w:ind w:left="5760" w:hanging="360"/>
      </w:pPr>
      <w:rPr>
        <w:rFonts w:ascii="Wingdings" w:hAnsi="Wingdings" w:hint="default"/>
      </w:rPr>
    </w:lvl>
    <w:lvl w:ilvl="8" w:tplc="8248ACF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5"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B669DF"/>
    <w:multiLevelType w:val="hybridMultilevel"/>
    <w:tmpl w:val="CDF23F02"/>
    <w:lvl w:ilvl="0" w:tplc="9A9E2F2A">
      <w:start w:val="1"/>
      <w:numFmt w:val="bullet"/>
      <w:lvlText w:val=""/>
      <w:lvlJc w:val="left"/>
      <w:pPr>
        <w:tabs>
          <w:tab w:val="num" w:pos="720"/>
        </w:tabs>
        <w:ind w:left="720" w:hanging="360"/>
      </w:pPr>
      <w:rPr>
        <w:rFonts w:ascii="Wingdings" w:hAnsi="Wingdings" w:hint="default"/>
      </w:rPr>
    </w:lvl>
    <w:lvl w:ilvl="1" w:tplc="EE248B88" w:tentative="1">
      <w:start w:val="1"/>
      <w:numFmt w:val="bullet"/>
      <w:lvlText w:val=""/>
      <w:lvlJc w:val="left"/>
      <w:pPr>
        <w:tabs>
          <w:tab w:val="num" w:pos="1440"/>
        </w:tabs>
        <w:ind w:left="1440" w:hanging="360"/>
      </w:pPr>
      <w:rPr>
        <w:rFonts w:ascii="Wingdings" w:hAnsi="Wingdings" w:hint="default"/>
      </w:rPr>
    </w:lvl>
    <w:lvl w:ilvl="2" w:tplc="4454BBAA">
      <w:start w:val="1"/>
      <w:numFmt w:val="bullet"/>
      <w:lvlText w:val=""/>
      <w:lvlJc w:val="left"/>
      <w:pPr>
        <w:tabs>
          <w:tab w:val="num" w:pos="2160"/>
        </w:tabs>
        <w:ind w:left="2160" w:hanging="360"/>
      </w:pPr>
      <w:rPr>
        <w:rFonts w:ascii="Wingdings" w:hAnsi="Wingdings" w:hint="default"/>
      </w:rPr>
    </w:lvl>
    <w:lvl w:ilvl="3" w:tplc="DDEAEFC0" w:tentative="1">
      <w:start w:val="1"/>
      <w:numFmt w:val="bullet"/>
      <w:lvlText w:val=""/>
      <w:lvlJc w:val="left"/>
      <w:pPr>
        <w:tabs>
          <w:tab w:val="num" w:pos="2880"/>
        </w:tabs>
        <w:ind w:left="2880" w:hanging="360"/>
      </w:pPr>
      <w:rPr>
        <w:rFonts w:ascii="Wingdings" w:hAnsi="Wingdings" w:hint="default"/>
      </w:rPr>
    </w:lvl>
    <w:lvl w:ilvl="4" w:tplc="2B26C280" w:tentative="1">
      <w:start w:val="1"/>
      <w:numFmt w:val="bullet"/>
      <w:lvlText w:val=""/>
      <w:lvlJc w:val="left"/>
      <w:pPr>
        <w:tabs>
          <w:tab w:val="num" w:pos="3600"/>
        </w:tabs>
        <w:ind w:left="3600" w:hanging="360"/>
      </w:pPr>
      <w:rPr>
        <w:rFonts w:ascii="Wingdings" w:hAnsi="Wingdings" w:hint="default"/>
      </w:rPr>
    </w:lvl>
    <w:lvl w:ilvl="5" w:tplc="473AF4AC" w:tentative="1">
      <w:start w:val="1"/>
      <w:numFmt w:val="bullet"/>
      <w:lvlText w:val=""/>
      <w:lvlJc w:val="left"/>
      <w:pPr>
        <w:tabs>
          <w:tab w:val="num" w:pos="4320"/>
        </w:tabs>
        <w:ind w:left="4320" w:hanging="360"/>
      </w:pPr>
      <w:rPr>
        <w:rFonts w:ascii="Wingdings" w:hAnsi="Wingdings" w:hint="default"/>
      </w:rPr>
    </w:lvl>
    <w:lvl w:ilvl="6" w:tplc="23F8293C" w:tentative="1">
      <w:start w:val="1"/>
      <w:numFmt w:val="bullet"/>
      <w:lvlText w:val=""/>
      <w:lvlJc w:val="left"/>
      <w:pPr>
        <w:tabs>
          <w:tab w:val="num" w:pos="5040"/>
        </w:tabs>
        <w:ind w:left="5040" w:hanging="360"/>
      </w:pPr>
      <w:rPr>
        <w:rFonts w:ascii="Wingdings" w:hAnsi="Wingdings" w:hint="default"/>
      </w:rPr>
    </w:lvl>
    <w:lvl w:ilvl="7" w:tplc="670EE2F4" w:tentative="1">
      <w:start w:val="1"/>
      <w:numFmt w:val="bullet"/>
      <w:lvlText w:val=""/>
      <w:lvlJc w:val="left"/>
      <w:pPr>
        <w:tabs>
          <w:tab w:val="num" w:pos="5760"/>
        </w:tabs>
        <w:ind w:left="5760" w:hanging="360"/>
      </w:pPr>
      <w:rPr>
        <w:rFonts w:ascii="Wingdings" w:hAnsi="Wingdings" w:hint="default"/>
      </w:rPr>
    </w:lvl>
    <w:lvl w:ilvl="8" w:tplc="5106B6C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4D91364"/>
    <w:multiLevelType w:val="hybridMultilevel"/>
    <w:tmpl w:val="CD7EF49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36" w15:restartNumberingAfterBreak="0">
    <w:nsid w:val="6C053DFD"/>
    <w:multiLevelType w:val="hybridMultilevel"/>
    <w:tmpl w:val="C75475DE"/>
    <w:lvl w:ilvl="0" w:tplc="22CC6B3C">
      <w:start w:val="1"/>
      <w:numFmt w:val="bullet"/>
      <w:lvlText w:val=""/>
      <w:lvlJc w:val="left"/>
      <w:pPr>
        <w:tabs>
          <w:tab w:val="num" w:pos="720"/>
        </w:tabs>
        <w:ind w:left="720" w:hanging="360"/>
      </w:pPr>
      <w:rPr>
        <w:rFonts w:ascii="Wingdings" w:hAnsi="Wingdings" w:hint="default"/>
      </w:rPr>
    </w:lvl>
    <w:lvl w:ilvl="1" w:tplc="6E9CDD0C">
      <w:numFmt w:val="bullet"/>
      <w:lvlText w:val=""/>
      <w:lvlJc w:val="left"/>
      <w:pPr>
        <w:tabs>
          <w:tab w:val="num" w:pos="1440"/>
        </w:tabs>
        <w:ind w:left="1440" w:hanging="360"/>
      </w:pPr>
      <w:rPr>
        <w:rFonts w:ascii="Wingdings" w:hAnsi="Wingdings" w:hint="default"/>
      </w:rPr>
    </w:lvl>
    <w:lvl w:ilvl="2" w:tplc="D93A04D0">
      <w:start w:val="1"/>
      <w:numFmt w:val="bullet"/>
      <w:lvlText w:val=""/>
      <w:lvlJc w:val="left"/>
      <w:pPr>
        <w:tabs>
          <w:tab w:val="num" w:pos="2160"/>
        </w:tabs>
        <w:ind w:left="2160" w:hanging="360"/>
      </w:pPr>
      <w:rPr>
        <w:rFonts w:ascii="Wingdings" w:hAnsi="Wingdings" w:hint="default"/>
      </w:rPr>
    </w:lvl>
    <w:lvl w:ilvl="3" w:tplc="EE0E3906" w:tentative="1">
      <w:start w:val="1"/>
      <w:numFmt w:val="bullet"/>
      <w:lvlText w:val=""/>
      <w:lvlJc w:val="left"/>
      <w:pPr>
        <w:tabs>
          <w:tab w:val="num" w:pos="2880"/>
        </w:tabs>
        <w:ind w:left="2880" w:hanging="360"/>
      </w:pPr>
      <w:rPr>
        <w:rFonts w:ascii="Wingdings" w:hAnsi="Wingdings" w:hint="default"/>
      </w:rPr>
    </w:lvl>
    <w:lvl w:ilvl="4" w:tplc="06F64460" w:tentative="1">
      <w:start w:val="1"/>
      <w:numFmt w:val="bullet"/>
      <w:lvlText w:val=""/>
      <w:lvlJc w:val="left"/>
      <w:pPr>
        <w:tabs>
          <w:tab w:val="num" w:pos="3600"/>
        </w:tabs>
        <w:ind w:left="3600" w:hanging="360"/>
      </w:pPr>
      <w:rPr>
        <w:rFonts w:ascii="Wingdings" w:hAnsi="Wingdings" w:hint="default"/>
      </w:rPr>
    </w:lvl>
    <w:lvl w:ilvl="5" w:tplc="854089E0" w:tentative="1">
      <w:start w:val="1"/>
      <w:numFmt w:val="bullet"/>
      <w:lvlText w:val=""/>
      <w:lvlJc w:val="left"/>
      <w:pPr>
        <w:tabs>
          <w:tab w:val="num" w:pos="4320"/>
        </w:tabs>
        <w:ind w:left="4320" w:hanging="360"/>
      </w:pPr>
      <w:rPr>
        <w:rFonts w:ascii="Wingdings" w:hAnsi="Wingdings" w:hint="default"/>
      </w:rPr>
    </w:lvl>
    <w:lvl w:ilvl="6" w:tplc="E0D62B88" w:tentative="1">
      <w:start w:val="1"/>
      <w:numFmt w:val="bullet"/>
      <w:lvlText w:val=""/>
      <w:lvlJc w:val="left"/>
      <w:pPr>
        <w:tabs>
          <w:tab w:val="num" w:pos="5040"/>
        </w:tabs>
        <w:ind w:left="5040" w:hanging="360"/>
      </w:pPr>
      <w:rPr>
        <w:rFonts w:ascii="Wingdings" w:hAnsi="Wingdings" w:hint="default"/>
      </w:rPr>
    </w:lvl>
    <w:lvl w:ilvl="7" w:tplc="51967DA8" w:tentative="1">
      <w:start w:val="1"/>
      <w:numFmt w:val="bullet"/>
      <w:lvlText w:val=""/>
      <w:lvlJc w:val="left"/>
      <w:pPr>
        <w:tabs>
          <w:tab w:val="num" w:pos="5760"/>
        </w:tabs>
        <w:ind w:left="5760" w:hanging="360"/>
      </w:pPr>
      <w:rPr>
        <w:rFonts w:ascii="Wingdings" w:hAnsi="Wingdings" w:hint="default"/>
      </w:rPr>
    </w:lvl>
    <w:lvl w:ilvl="8" w:tplc="FE26B60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024F10"/>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8"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9" w15:restartNumberingAfterBreak="0">
    <w:nsid w:val="705D5C9C"/>
    <w:multiLevelType w:val="hybridMultilevel"/>
    <w:tmpl w:val="CD7EF49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3" w15:restartNumberingAfterBreak="0">
    <w:nsid w:val="79FB5A1D"/>
    <w:multiLevelType w:val="hybridMultilevel"/>
    <w:tmpl w:val="818A0892"/>
    <w:lvl w:ilvl="0" w:tplc="3D06814E">
      <w:start w:val="1"/>
      <w:numFmt w:val="bullet"/>
      <w:lvlText w:val=""/>
      <w:lvlJc w:val="left"/>
      <w:pPr>
        <w:tabs>
          <w:tab w:val="num" w:pos="720"/>
        </w:tabs>
        <w:ind w:left="720" w:hanging="360"/>
      </w:pPr>
      <w:rPr>
        <w:rFonts w:ascii="Wingdings" w:hAnsi="Wingdings" w:hint="default"/>
      </w:rPr>
    </w:lvl>
    <w:lvl w:ilvl="1" w:tplc="2F1E010A" w:tentative="1">
      <w:start w:val="1"/>
      <w:numFmt w:val="bullet"/>
      <w:lvlText w:val=""/>
      <w:lvlJc w:val="left"/>
      <w:pPr>
        <w:tabs>
          <w:tab w:val="num" w:pos="1440"/>
        </w:tabs>
        <w:ind w:left="1440" w:hanging="360"/>
      </w:pPr>
      <w:rPr>
        <w:rFonts w:ascii="Wingdings" w:hAnsi="Wingdings" w:hint="default"/>
      </w:rPr>
    </w:lvl>
    <w:lvl w:ilvl="2" w:tplc="34340AD2">
      <w:start w:val="1"/>
      <w:numFmt w:val="bullet"/>
      <w:lvlText w:val=""/>
      <w:lvlJc w:val="left"/>
      <w:pPr>
        <w:tabs>
          <w:tab w:val="num" w:pos="2160"/>
        </w:tabs>
        <w:ind w:left="2160" w:hanging="360"/>
      </w:pPr>
      <w:rPr>
        <w:rFonts w:ascii="Wingdings" w:hAnsi="Wingdings" w:hint="default"/>
      </w:rPr>
    </w:lvl>
    <w:lvl w:ilvl="3" w:tplc="9170E92A" w:tentative="1">
      <w:start w:val="1"/>
      <w:numFmt w:val="bullet"/>
      <w:lvlText w:val=""/>
      <w:lvlJc w:val="left"/>
      <w:pPr>
        <w:tabs>
          <w:tab w:val="num" w:pos="2880"/>
        </w:tabs>
        <w:ind w:left="2880" w:hanging="360"/>
      </w:pPr>
      <w:rPr>
        <w:rFonts w:ascii="Wingdings" w:hAnsi="Wingdings" w:hint="default"/>
      </w:rPr>
    </w:lvl>
    <w:lvl w:ilvl="4" w:tplc="B8B234AC" w:tentative="1">
      <w:start w:val="1"/>
      <w:numFmt w:val="bullet"/>
      <w:lvlText w:val=""/>
      <w:lvlJc w:val="left"/>
      <w:pPr>
        <w:tabs>
          <w:tab w:val="num" w:pos="3600"/>
        </w:tabs>
        <w:ind w:left="3600" w:hanging="360"/>
      </w:pPr>
      <w:rPr>
        <w:rFonts w:ascii="Wingdings" w:hAnsi="Wingdings" w:hint="default"/>
      </w:rPr>
    </w:lvl>
    <w:lvl w:ilvl="5" w:tplc="FD9028CA" w:tentative="1">
      <w:start w:val="1"/>
      <w:numFmt w:val="bullet"/>
      <w:lvlText w:val=""/>
      <w:lvlJc w:val="left"/>
      <w:pPr>
        <w:tabs>
          <w:tab w:val="num" w:pos="4320"/>
        </w:tabs>
        <w:ind w:left="4320" w:hanging="360"/>
      </w:pPr>
      <w:rPr>
        <w:rFonts w:ascii="Wingdings" w:hAnsi="Wingdings" w:hint="default"/>
      </w:rPr>
    </w:lvl>
    <w:lvl w:ilvl="6" w:tplc="470E3FBC" w:tentative="1">
      <w:start w:val="1"/>
      <w:numFmt w:val="bullet"/>
      <w:lvlText w:val=""/>
      <w:lvlJc w:val="left"/>
      <w:pPr>
        <w:tabs>
          <w:tab w:val="num" w:pos="5040"/>
        </w:tabs>
        <w:ind w:left="5040" w:hanging="360"/>
      </w:pPr>
      <w:rPr>
        <w:rFonts w:ascii="Wingdings" w:hAnsi="Wingdings" w:hint="default"/>
      </w:rPr>
    </w:lvl>
    <w:lvl w:ilvl="7" w:tplc="89446B4C" w:tentative="1">
      <w:start w:val="1"/>
      <w:numFmt w:val="bullet"/>
      <w:lvlText w:val=""/>
      <w:lvlJc w:val="left"/>
      <w:pPr>
        <w:tabs>
          <w:tab w:val="num" w:pos="5760"/>
        </w:tabs>
        <w:ind w:left="5760" w:hanging="360"/>
      </w:pPr>
      <w:rPr>
        <w:rFonts w:ascii="Wingdings" w:hAnsi="Wingdings" w:hint="default"/>
      </w:rPr>
    </w:lvl>
    <w:lvl w:ilvl="8" w:tplc="9C3E8E66"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7772141">
    <w:abstractNumId w:val="27"/>
  </w:num>
  <w:num w:numId="2" w16cid:durableId="2063017992">
    <w:abstractNumId w:val="21"/>
    <w:lvlOverride w:ilvl="0">
      <w:startOverride w:val="1"/>
    </w:lvlOverride>
  </w:num>
  <w:num w:numId="3" w16cid:durableId="1809082389">
    <w:abstractNumId w:val="20"/>
  </w:num>
  <w:num w:numId="4" w16cid:durableId="1546211553">
    <w:abstractNumId w:val="12"/>
  </w:num>
  <w:num w:numId="5" w16cid:durableId="1387297198">
    <w:abstractNumId w:val="0"/>
  </w:num>
  <w:num w:numId="6" w16cid:durableId="1501047248">
    <w:abstractNumId w:val="25"/>
  </w:num>
  <w:num w:numId="7" w16cid:durableId="1080760506">
    <w:abstractNumId w:val="44"/>
  </w:num>
  <w:num w:numId="8" w16cid:durableId="2046589095">
    <w:abstractNumId w:val="14"/>
    <w:lvlOverride w:ilvl="0">
      <w:startOverride w:val="1"/>
    </w:lvlOverride>
    <w:lvlOverride w:ilvl="1"/>
    <w:lvlOverride w:ilvl="2"/>
    <w:lvlOverride w:ilvl="3"/>
    <w:lvlOverride w:ilvl="4"/>
    <w:lvlOverride w:ilvl="5"/>
    <w:lvlOverride w:ilvl="6"/>
    <w:lvlOverride w:ilvl="7"/>
    <w:lvlOverride w:ilvl="8"/>
  </w:num>
  <w:num w:numId="9" w16cid:durableId="1855073902">
    <w:abstractNumId w:val="38"/>
  </w:num>
  <w:num w:numId="10" w16cid:durableId="179123030">
    <w:abstractNumId w:val="35"/>
  </w:num>
  <w:num w:numId="11" w16cid:durableId="435369109">
    <w:abstractNumId w:val="4"/>
  </w:num>
  <w:num w:numId="12" w16cid:durableId="454131614">
    <w:abstractNumId w:val="24"/>
  </w:num>
  <w:num w:numId="13" w16cid:durableId="2069765858">
    <w:abstractNumId w:val="45"/>
  </w:num>
  <w:num w:numId="14" w16cid:durableId="1665745766">
    <w:abstractNumId w:val="19"/>
  </w:num>
  <w:num w:numId="15" w16cid:durableId="866331832">
    <w:abstractNumId w:val="29"/>
  </w:num>
  <w:num w:numId="16" w16cid:durableId="1609657625">
    <w:abstractNumId w:val="33"/>
  </w:num>
  <w:num w:numId="17" w16cid:durableId="526718515">
    <w:abstractNumId w:val="40"/>
  </w:num>
  <w:num w:numId="18" w16cid:durableId="2011518155">
    <w:abstractNumId w:val="7"/>
  </w:num>
  <w:num w:numId="19" w16cid:durableId="831019952">
    <w:abstractNumId w:val="10"/>
  </w:num>
  <w:num w:numId="20" w16cid:durableId="1477070222">
    <w:abstractNumId w:val="23"/>
  </w:num>
  <w:num w:numId="21" w16cid:durableId="906764412">
    <w:abstractNumId w:val="15"/>
  </w:num>
  <w:num w:numId="22" w16cid:durableId="789977338">
    <w:abstractNumId w:val="9"/>
  </w:num>
  <w:num w:numId="23" w16cid:durableId="590237786">
    <w:abstractNumId w:val="42"/>
  </w:num>
  <w:num w:numId="24" w16cid:durableId="948119398">
    <w:abstractNumId w:val="1"/>
  </w:num>
  <w:num w:numId="25" w16cid:durableId="1273980556">
    <w:abstractNumId w:val="18"/>
  </w:num>
  <w:num w:numId="26" w16cid:durableId="46807129">
    <w:abstractNumId w:val="11"/>
  </w:num>
  <w:num w:numId="27" w16cid:durableId="142088775">
    <w:abstractNumId w:val="8"/>
  </w:num>
  <w:num w:numId="28" w16cid:durableId="1475102598">
    <w:abstractNumId w:val="31"/>
  </w:num>
  <w:num w:numId="29" w16cid:durableId="163135781">
    <w:abstractNumId w:val="30"/>
  </w:num>
  <w:num w:numId="30" w16cid:durableId="613632356">
    <w:abstractNumId w:val="37"/>
  </w:num>
  <w:num w:numId="31" w16cid:durableId="1415737221">
    <w:abstractNumId w:val="16"/>
  </w:num>
  <w:num w:numId="32" w16cid:durableId="315643949">
    <w:abstractNumId w:val="13"/>
  </w:num>
  <w:num w:numId="33" w16cid:durableId="1430542266">
    <w:abstractNumId w:val="6"/>
  </w:num>
  <w:num w:numId="34" w16cid:durableId="1052652756">
    <w:abstractNumId w:val="26"/>
  </w:num>
  <w:num w:numId="35" w16cid:durableId="1591625713">
    <w:abstractNumId w:val="41"/>
  </w:num>
  <w:num w:numId="36" w16cid:durableId="1666741332">
    <w:abstractNumId w:val="3"/>
  </w:num>
  <w:num w:numId="37" w16cid:durableId="1470856600">
    <w:abstractNumId w:val="17"/>
  </w:num>
  <w:num w:numId="38" w16cid:durableId="804658622">
    <w:abstractNumId w:val="28"/>
  </w:num>
  <w:num w:numId="39" w16cid:durableId="706491175">
    <w:abstractNumId w:val="36"/>
  </w:num>
  <w:num w:numId="40" w16cid:durableId="1255237131">
    <w:abstractNumId w:val="2"/>
  </w:num>
  <w:num w:numId="41" w16cid:durableId="213321907">
    <w:abstractNumId w:val="21"/>
  </w:num>
  <w:num w:numId="42" w16cid:durableId="55707985">
    <w:abstractNumId w:val="22"/>
  </w:num>
  <w:num w:numId="43" w16cid:durableId="516047143">
    <w:abstractNumId w:val="43"/>
  </w:num>
  <w:num w:numId="44" w16cid:durableId="1547987538">
    <w:abstractNumId w:val="21"/>
    <w:lvlOverride w:ilvl="0">
      <w:startOverride w:val="1"/>
    </w:lvlOverride>
  </w:num>
  <w:num w:numId="45" w16cid:durableId="710690734">
    <w:abstractNumId w:val="21"/>
    <w:lvlOverride w:ilvl="0">
      <w:startOverride w:val="1"/>
    </w:lvlOverride>
  </w:num>
  <w:num w:numId="46" w16cid:durableId="1679457018">
    <w:abstractNumId w:val="5"/>
  </w:num>
  <w:num w:numId="47" w16cid:durableId="1510833179">
    <w:abstractNumId w:val="32"/>
  </w:num>
  <w:num w:numId="48" w16cid:durableId="591284786">
    <w:abstractNumId w:val="34"/>
  </w:num>
  <w:num w:numId="49" w16cid:durableId="1929344101">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7D8"/>
    <w:rsid w:val="00011B10"/>
    <w:rsid w:val="00011BDE"/>
    <w:rsid w:val="00012393"/>
    <w:rsid w:val="000125F4"/>
    <w:rsid w:val="000129DF"/>
    <w:rsid w:val="00012BE1"/>
    <w:rsid w:val="00013425"/>
    <w:rsid w:val="00013512"/>
    <w:rsid w:val="00013BEB"/>
    <w:rsid w:val="00014415"/>
    <w:rsid w:val="00014592"/>
    <w:rsid w:val="000149F1"/>
    <w:rsid w:val="00014A42"/>
    <w:rsid w:val="000151B0"/>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B4B"/>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1FAB"/>
    <w:rsid w:val="00032147"/>
    <w:rsid w:val="000322C5"/>
    <w:rsid w:val="00032666"/>
    <w:rsid w:val="000329C3"/>
    <w:rsid w:val="00032C8D"/>
    <w:rsid w:val="00032F80"/>
    <w:rsid w:val="00033397"/>
    <w:rsid w:val="0003341C"/>
    <w:rsid w:val="00033852"/>
    <w:rsid w:val="00033AF8"/>
    <w:rsid w:val="00033BDD"/>
    <w:rsid w:val="00033E43"/>
    <w:rsid w:val="0003459F"/>
    <w:rsid w:val="00035C82"/>
    <w:rsid w:val="00035E2B"/>
    <w:rsid w:val="00037049"/>
    <w:rsid w:val="00037428"/>
    <w:rsid w:val="00037480"/>
    <w:rsid w:val="0003761D"/>
    <w:rsid w:val="00037DBA"/>
    <w:rsid w:val="00040095"/>
    <w:rsid w:val="00040946"/>
    <w:rsid w:val="00040B60"/>
    <w:rsid w:val="0004136C"/>
    <w:rsid w:val="00042900"/>
    <w:rsid w:val="00042939"/>
    <w:rsid w:val="00043B82"/>
    <w:rsid w:val="00043FDE"/>
    <w:rsid w:val="00044374"/>
    <w:rsid w:val="00044CCA"/>
    <w:rsid w:val="00044F44"/>
    <w:rsid w:val="0004523D"/>
    <w:rsid w:val="00046087"/>
    <w:rsid w:val="000464E9"/>
    <w:rsid w:val="000474C8"/>
    <w:rsid w:val="00050943"/>
    <w:rsid w:val="00050BD2"/>
    <w:rsid w:val="00050C43"/>
    <w:rsid w:val="0005117F"/>
    <w:rsid w:val="0005168E"/>
    <w:rsid w:val="00051A6E"/>
    <w:rsid w:val="00051A78"/>
    <w:rsid w:val="000526FF"/>
    <w:rsid w:val="00052B83"/>
    <w:rsid w:val="00053377"/>
    <w:rsid w:val="000537CF"/>
    <w:rsid w:val="000544D7"/>
    <w:rsid w:val="00055587"/>
    <w:rsid w:val="0005630E"/>
    <w:rsid w:val="00056FAC"/>
    <w:rsid w:val="0005732C"/>
    <w:rsid w:val="00057E8A"/>
    <w:rsid w:val="000601D9"/>
    <w:rsid w:val="00060477"/>
    <w:rsid w:val="000606EA"/>
    <w:rsid w:val="0006076E"/>
    <w:rsid w:val="00061D00"/>
    <w:rsid w:val="0006215E"/>
    <w:rsid w:val="00063045"/>
    <w:rsid w:val="00063A78"/>
    <w:rsid w:val="00063E92"/>
    <w:rsid w:val="000642F7"/>
    <w:rsid w:val="000648E4"/>
    <w:rsid w:val="00066426"/>
    <w:rsid w:val="000665E5"/>
    <w:rsid w:val="0006708F"/>
    <w:rsid w:val="000674FC"/>
    <w:rsid w:val="0007013D"/>
    <w:rsid w:val="00070513"/>
    <w:rsid w:val="00070591"/>
    <w:rsid w:val="00070734"/>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5BF"/>
    <w:rsid w:val="00080BA6"/>
    <w:rsid w:val="00080CC2"/>
    <w:rsid w:val="00080DD6"/>
    <w:rsid w:val="0008147F"/>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39A9"/>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B00"/>
    <w:rsid w:val="000B5181"/>
    <w:rsid w:val="000B5C64"/>
    <w:rsid w:val="000B5D98"/>
    <w:rsid w:val="000B6194"/>
    <w:rsid w:val="000B6B93"/>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E4"/>
    <w:rsid w:val="000C6141"/>
    <w:rsid w:val="000C63BE"/>
    <w:rsid w:val="000C678B"/>
    <w:rsid w:val="000C6A1A"/>
    <w:rsid w:val="000C7507"/>
    <w:rsid w:val="000C7712"/>
    <w:rsid w:val="000C778B"/>
    <w:rsid w:val="000C7B5B"/>
    <w:rsid w:val="000D05E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6813"/>
    <w:rsid w:val="000D72AB"/>
    <w:rsid w:val="000D792F"/>
    <w:rsid w:val="000D7A6F"/>
    <w:rsid w:val="000D7D48"/>
    <w:rsid w:val="000E00E2"/>
    <w:rsid w:val="000E0362"/>
    <w:rsid w:val="000E0797"/>
    <w:rsid w:val="000E0CF8"/>
    <w:rsid w:val="000E0D6A"/>
    <w:rsid w:val="000E11F4"/>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356"/>
    <w:rsid w:val="000F6E19"/>
    <w:rsid w:val="000F7840"/>
    <w:rsid w:val="000F7C4F"/>
    <w:rsid w:val="00100A69"/>
    <w:rsid w:val="00100AD8"/>
    <w:rsid w:val="001012E4"/>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04"/>
    <w:rsid w:val="00106A1C"/>
    <w:rsid w:val="00106F14"/>
    <w:rsid w:val="00107676"/>
    <w:rsid w:val="001076D7"/>
    <w:rsid w:val="00107754"/>
    <w:rsid w:val="0011013A"/>
    <w:rsid w:val="00110FC1"/>
    <w:rsid w:val="001111C9"/>
    <w:rsid w:val="001111EC"/>
    <w:rsid w:val="001112C7"/>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9C"/>
    <w:rsid w:val="001221CA"/>
    <w:rsid w:val="0012235F"/>
    <w:rsid w:val="001228E5"/>
    <w:rsid w:val="0012302F"/>
    <w:rsid w:val="001230BE"/>
    <w:rsid w:val="001232B4"/>
    <w:rsid w:val="0012354E"/>
    <w:rsid w:val="00123BE7"/>
    <w:rsid w:val="00124B91"/>
    <w:rsid w:val="00124DF5"/>
    <w:rsid w:val="00124F8D"/>
    <w:rsid w:val="001256A6"/>
    <w:rsid w:val="00125B66"/>
    <w:rsid w:val="00125BF1"/>
    <w:rsid w:val="00125E61"/>
    <w:rsid w:val="00126257"/>
    <w:rsid w:val="0012666A"/>
    <w:rsid w:val="001269C0"/>
    <w:rsid w:val="00126DD9"/>
    <w:rsid w:val="00127CE8"/>
    <w:rsid w:val="001304B4"/>
    <w:rsid w:val="001306FB"/>
    <w:rsid w:val="00130880"/>
    <w:rsid w:val="001312F6"/>
    <w:rsid w:val="00132A17"/>
    <w:rsid w:val="00133271"/>
    <w:rsid w:val="0013329D"/>
    <w:rsid w:val="001339DC"/>
    <w:rsid w:val="00133A7E"/>
    <w:rsid w:val="00133B32"/>
    <w:rsid w:val="00133C4D"/>
    <w:rsid w:val="00133FA3"/>
    <w:rsid w:val="001340A5"/>
    <w:rsid w:val="00134461"/>
    <w:rsid w:val="0013495B"/>
    <w:rsid w:val="00135874"/>
    <w:rsid w:val="001359D8"/>
    <w:rsid w:val="001359F2"/>
    <w:rsid w:val="00135AD0"/>
    <w:rsid w:val="00135C07"/>
    <w:rsid w:val="00135EB5"/>
    <w:rsid w:val="0013652C"/>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155"/>
    <w:rsid w:val="001463D4"/>
    <w:rsid w:val="0014655B"/>
    <w:rsid w:val="00146A80"/>
    <w:rsid w:val="00146B40"/>
    <w:rsid w:val="00147594"/>
    <w:rsid w:val="0014774D"/>
    <w:rsid w:val="00147C06"/>
    <w:rsid w:val="00150157"/>
    <w:rsid w:val="0015022B"/>
    <w:rsid w:val="001505D8"/>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5BDF"/>
    <w:rsid w:val="001563E8"/>
    <w:rsid w:val="001571AA"/>
    <w:rsid w:val="001573C5"/>
    <w:rsid w:val="00160258"/>
    <w:rsid w:val="001605EF"/>
    <w:rsid w:val="00160A8E"/>
    <w:rsid w:val="00161405"/>
    <w:rsid w:val="00161953"/>
    <w:rsid w:val="00162A3B"/>
    <w:rsid w:val="00162AE7"/>
    <w:rsid w:val="00162FDB"/>
    <w:rsid w:val="00163B20"/>
    <w:rsid w:val="00163C39"/>
    <w:rsid w:val="00163DBD"/>
    <w:rsid w:val="00164A2F"/>
    <w:rsid w:val="00165176"/>
    <w:rsid w:val="0016594A"/>
    <w:rsid w:val="00165E56"/>
    <w:rsid w:val="001673FF"/>
    <w:rsid w:val="00170007"/>
    <w:rsid w:val="00170AF0"/>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E10"/>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2A3A"/>
    <w:rsid w:val="001A3EED"/>
    <w:rsid w:val="001A4220"/>
    <w:rsid w:val="001A4507"/>
    <w:rsid w:val="001A474B"/>
    <w:rsid w:val="001A48FE"/>
    <w:rsid w:val="001A4D65"/>
    <w:rsid w:val="001A5056"/>
    <w:rsid w:val="001A5176"/>
    <w:rsid w:val="001A588A"/>
    <w:rsid w:val="001A60CC"/>
    <w:rsid w:val="001A6706"/>
    <w:rsid w:val="001A6E61"/>
    <w:rsid w:val="001A710D"/>
    <w:rsid w:val="001A76DA"/>
    <w:rsid w:val="001B0819"/>
    <w:rsid w:val="001B0825"/>
    <w:rsid w:val="001B0E7C"/>
    <w:rsid w:val="001B16B8"/>
    <w:rsid w:val="001B1EE2"/>
    <w:rsid w:val="001B2002"/>
    <w:rsid w:val="001B2808"/>
    <w:rsid w:val="001B2A9E"/>
    <w:rsid w:val="001B2C79"/>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AD8"/>
    <w:rsid w:val="001C2CC4"/>
    <w:rsid w:val="001C2FD3"/>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092B"/>
    <w:rsid w:val="001D198B"/>
    <w:rsid w:val="001D1EB1"/>
    <w:rsid w:val="001D2158"/>
    <w:rsid w:val="001D2B4A"/>
    <w:rsid w:val="001D2FAB"/>
    <w:rsid w:val="001D3319"/>
    <w:rsid w:val="001D3328"/>
    <w:rsid w:val="001D33C4"/>
    <w:rsid w:val="001D3CAA"/>
    <w:rsid w:val="001D3FBF"/>
    <w:rsid w:val="001D4720"/>
    <w:rsid w:val="001D530C"/>
    <w:rsid w:val="001D5888"/>
    <w:rsid w:val="001D5EF5"/>
    <w:rsid w:val="001D68CD"/>
    <w:rsid w:val="001D68CE"/>
    <w:rsid w:val="001D6FE8"/>
    <w:rsid w:val="001D726A"/>
    <w:rsid w:val="001D727E"/>
    <w:rsid w:val="001D7811"/>
    <w:rsid w:val="001D78B3"/>
    <w:rsid w:val="001D7A03"/>
    <w:rsid w:val="001D7BC3"/>
    <w:rsid w:val="001E02F8"/>
    <w:rsid w:val="001E0CD1"/>
    <w:rsid w:val="001E0E9C"/>
    <w:rsid w:val="001E10AF"/>
    <w:rsid w:val="001E17F8"/>
    <w:rsid w:val="001E1C28"/>
    <w:rsid w:val="001E1D2C"/>
    <w:rsid w:val="001E2A6C"/>
    <w:rsid w:val="001E30E9"/>
    <w:rsid w:val="001E33D5"/>
    <w:rsid w:val="001E374A"/>
    <w:rsid w:val="001E3808"/>
    <w:rsid w:val="001E3851"/>
    <w:rsid w:val="001E394F"/>
    <w:rsid w:val="001E3D59"/>
    <w:rsid w:val="001E3FEE"/>
    <w:rsid w:val="001E4CD2"/>
    <w:rsid w:val="001E4FA2"/>
    <w:rsid w:val="001E56B1"/>
    <w:rsid w:val="001E6ADB"/>
    <w:rsid w:val="001E718E"/>
    <w:rsid w:val="001E7288"/>
    <w:rsid w:val="001F0F02"/>
    <w:rsid w:val="001F0FB3"/>
    <w:rsid w:val="001F168B"/>
    <w:rsid w:val="001F16A9"/>
    <w:rsid w:val="001F1BDA"/>
    <w:rsid w:val="001F391B"/>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63C"/>
    <w:rsid w:val="00204CA7"/>
    <w:rsid w:val="00204CCA"/>
    <w:rsid w:val="002050D8"/>
    <w:rsid w:val="0020712B"/>
    <w:rsid w:val="00207561"/>
    <w:rsid w:val="00207B8F"/>
    <w:rsid w:val="00207DFC"/>
    <w:rsid w:val="00207F16"/>
    <w:rsid w:val="0021006E"/>
    <w:rsid w:val="002102E7"/>
    <w:rsid w:val="002106D1"/>
    <w:rsid w:val="00210E5C"/>
    <w:rsid w:val="00211685"/>
    <w:rsid w:val="00211BBA"/>
    <w:rsid w:val="00211CE4"/>
    <w:rsid w:val="00211E54"/>
    <w:rsid w:val="0021255D"/>
    <w:rsid w:val="00212568"/>
    <w:rsid w:val="0021275C"/>
    <w:rsid w:val="002128BE"/>
    <w:rsid w:val="0021385A"/>
    <w:rsid w:val="002138AD"/>
    <w:rsid w:val="002138D3"/>
    <w:rsid w:val="00214020"/>
    <w:rsid w:val="002140BB"/>
    <w:rsid w:val="002145EB"/>
    <w:rsid w:val="002150BF"/>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C37"/>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55A"/>
    <w:rsid w:val="00234B2C"/>
    <w:rsid w:val="00234E3D"/>
    <w:rsid w:val="002359DC"/>
    <w:rsid w:val="00235CEC"/>
    <w:rsid w:val="00236344"/>
    <w:rsid w:val="00237EA8"/>
    <w:rsid w:val="00240F21"/>
    <w:rsid w:val="002412A3"/>
    <w:rsid w:val="002418F6"/>
    <w:rsid w:val="00241D4F"/>
    <w:rsid w:val="00241F44"/>
    <w:rsid w:val="00243676"/>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2C0"/>
    <w:rsid w:val="00252460"/>
    <w:rsid w:val="0025292C"/>
    <w:rsid w:val="00252B6B"/>
    <w:rsid w:val="00252BBF"/>
    <w:rsid w:val="0025304C"/>
    <w:rsid w:val="002540E3"/>
    <w:rsid w:val="00255099"/>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395"/>
    <w:rsid w:val="002625CE"/>
    <w:rsid w:val="002626E6"/>
    <w:rsid w:val="002628E6"/>
    <w:rsid w:val="002628F3"/>
    <w:rsid w:val="00262BB0"/>
    <w:rsid w:val="00262C14"/>
    <w:rsid w:val="002631A0"/>
    <w:rsid w:val="00263336"/>
    <w:rsid w:val="002638FF"/>
    <w:rsid w:val="002644C6"/>
    <w:rsid w:val="00264D10"/>
    <w:rsid w:val="00264D8A"/>
    <w:rsid w:val="00265152"/>
    <w:rsid w:val="00265559"/>
    <w:rsid w:val="00266F2C"/>
    <w:rsid w:val="00267C22"/>
    <w:rsid w:val="00270A50"/>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3D0"/>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688"/>
    <w:rsid w:val="0029051B"/>
    <w:rsid w:val="002907D6"/>
    <w:rsid w:val="00290AEB"/>
    <w:rsid w:val="002917F5"/>
    <w:rsid w:val="00291B05"/>
    <w:rsid w:val="0029237C"/>
    <w:rsid w:val="00292D21"/>
    <w:rsid w:val="00293129"/>
    <w:rsid w:val="0029312D"/>
    <w:rsid w:val="002932F5"/>
    <w:rsid w:val="0029365C"/>
    <w:rsid w:val="00293EEB"/>
    <w:rsid w:val="00295B82"/>
    <w:rsid w:val="00295C97"/>
    <w:rsid w:val="002962B0"/>
    <w:rsid w:val="0029694B"/>
    <w:rsid w:val="00296A94"/>
    <w:rsid w:val="00296C49"/>
    <w:rsid w:val="00297900"/>
    <w:rsid w:val="002A01C8"/>
    <w:rsid w:val="002A0328"/>
    <w:rsid w:val="002A0AE9"/>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6B15"/>
    <w:rsid w:val="002A7955"/>
    <w:rsid w:val="002A7D3A"/>
    <w:rsid w:val="002B05A5"/>
    <w:rsid w:val="002B0895"/>
    <w:rsid w:val="002B0A1F"/>
    <w:rsid w:val="002B0AF2"/>
    <w:rsid w:val="002B0C0B"/>
    <w:rsid w:val="002B11AA"/>
    <w:rsid w:val="002B19C4"/>
    <w:rsid w:val="002B1BFE"/>
    <w:rsid w:val="002B3007"/>
    <w:rsid w:val="002B354A"/>
    <w:rsid w:val="002B479A"/>
    <w:rsid w:val="002B4BD6"/>
    <w:rsid w:val="002B4D3C"/>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079"/>
    <w:rsid w:val="002C1697"/>
    <w:rsid w:val="002C177B"/>
    <w:rsid w:val="002C27A3"/>
    <w:rsid w:val="002C29C3"/>
    <w:rsid w:val="002C2D7C"/>
    <w:rsid w:val="002C41B0"/>
    <w:rsid w:val="002C4E9C"/>
    <w:rsid w:val="002C61B3"/>
    <w:rsid w:val="002C62EF"/>
    <w:rsid w:val="002C65A8"/>
    <w:rsid w:val="002C6A45"/>
    <w:rsid w:val="002C71F0"/>
    <w:rsid w:val="002C7251"/>
    <w:rsid w:val="002C76AE"/>
    <w:rsid w:val="002C7AEE"/>
    <w:rsid w:val="002C7C74"/>
    <w:rsid w:val="002C7D7D"/>
    <w:rsid w:val="002D0280"/>
    <w:rsid w:val="002D08A1"/>
    <w:rsid w:val="002D09CB"/>
    <w:rsid w:val="002D10E0"/>
    <w:rsid w:val="002D1270"/>
    <w:rsid w:val="002D1724"/>
    <w:rsid w:val="002D1AC9"/>
    <w:rsid w:val="002D1E7B"/>
    <w:rsid w:val="002D423D"/>
    <w:rsid w:val="002D47F4"/>
    <w:rsid w:val="002D4AA6"/>
    <w:rsid w:val="002D5822"/>
    <w:rsid w:val="002D627D"/>
    <w:rsid w:val="002D6370"/>
    <w:rsid w:val="002D684D"/>
    <w:rsid w:val="002D689A"/>
    <w:rsid w:val="002D6AEA"/>
    <w:rsid w:val="002D6BCB"/>
    <w:rsid w:val="002D6C7A"/>
    <w:rsid w:val="002D6FE2"/>
    <w:rsid w:val="002D7BD5"/>
    <w:rsid w:val="002E016A"/>
    <w:rsid w:val="002E0439"/>
    <w:rsid w:val="002E07E3"/>
    <w:rsid w:val="002E13B0"/>
    <w:rsid w:val="002E1810"/>
    <w:rsid w:val="002E1901"/>
    <w:rsid w:val="002E1EA8"/>
    <w:rsid w:val="002E213A"/>
    <w:rsid w:val="002E3187"/>
    <w:rsid w:val="002E31E8"/>
    <w:rsid w:val="002E3615"/>
    <w:rsid w:val="002E3CDC"/>
    <w:rsid w:val="002E4526"/>
    <w:rsid w:val="002E4FF5"/>
    <w:rsid w:val="002E5762"/>
    <w:rsid w:val="002E627F"/>
    <w:rsid w:val="002E65DA"/>
    <w:rsid w:val="002E663F"/>
    <w:rsid w:val="002E6B09"/>
    <w:rsid w:val="002E7210"/>
    <w:rsid w:val="002F0561"/>
    <w:rsid w:val="002F06A1"/>
    <w:rsid w:val="002F0853"/>
    <w:rsid w:val="002F0D22"/>
    <w:rsid w:val="002F12A9"/>
    <w:rsid w:val="002F141F"/>
    <w:rsid w:val="002F1613"/>
    <w:rsid w:val="002F167D"/>
    <w:rsid w:val="002F1F95"/>
    <w:rsid w:val="002F206E"/>
    <w:rsid w:val="002F21F6"/>
    <w:rsid w:val="002F22C3"/>
    <w:rsid w:val="002F23C1"/>
    <w:rsid w:val="002F2A14"/>
    <w:rsid w:val="002F2B73"/>
    <w:rsid w:val="002F2D5A"/>
    <w:rsid w:val="002F3291"/>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70CF"/>
    <w:rsid w:val="002F7268"/>
    <w:rsid w:val="002F76F2"/>
    <w:rsid w:val="003003A9"/>
    <w:rsid w:val="003005CF"/>
    <w:rsid w:val="00300927"/>
    <w:rsid w:val="00302143"/>
    <w:rsid w:val="003021EF"/>
    <w:rsid w:val="003021F5"/>
    <w:rsid w:val="0030231C"/>
    <w:rsid w:val="00302BC1"/>
    <w:rsid w:val="00302E66"/>
    <w:rsid w:val="00303079"/>
    <w:rsid w:val="00303398"/>
    <w:rsid w:val="00303799"/>
    <w:rsid w:val="00303920"/>
    <w:rsid w:val="00303A3C"/>
    <w:rsid w:val="00303D05"/>
    <w:rsid w:val="003047CD"/>
    <w:rsid w:val="00304AA6"/>
    <w:rsid w:val="00304AFC"/>
    <w:rsid w:val="00305521"/>
    <w:rsid w:val="003055A1"/>
    <w:rsid w:val="003055B8"/>
    <w:rsid w:val="00305E9B"/>
    <w:rsid w:val="00306682"/>
    <w:rsid w:val="00306E3F"/>
    <w:rsid w:val="003077AF"/>
    <w:rsid w:val="003100F2"/>
    <w:rsid w:val="00310294"/>
    <w:rsid w:val="0031044E"/>
    <w:rsid w:val="003108EC"/>
    <w:rsid w:val="00310926"/>
    <w:rsid w:val="003113CB"/>
    <w:rsid w:val="00311B17"/>
    <w:rsid w:val="00312336"/>
    <w:rsid w:val="00312446"/>
    <w:rsid w:val="00312792"/>
    <w:rsid w:val="00312827"/>
    <w:rsid w:val="0031297D"/>
    <w:rsid w:val="00312EA8"/>
    <w:rsid w:val="003132E8"/>
    <w:rsid w:val="00313522"/>
    <w:rsid w:val="00313798"/>
    <w:rsid w:val="00313AFA"/>
    <w:rsid w:val="00313C5F"/>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1F55"/>
    <w:rsid w:val="00322A18"/>
    <w:rsid w:val="00322C4C"/>
    <w:rsid w:val="00323AEE"/>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35A"/>
    <w:rsid w:val="00336609"/>
    <w:rsid w:val="00336843"/>
    <w:rsid w:val="003368B7"/>
    <w:rsid w:val="003379B5"/>
    <w:rsid w:val="00340564"/>
    <w:rsid w:val="0034080C"/>
    <w:rsid w:val="00340F60"/>
    <w:rsid w:val="00341242"/>
    <w:rsid w:val="00341368"/>
    <w:rsid w:val="00341388"/>
    <w:rsid w:val="003416E6"/>
    <w:rsid w:val="00342054"/>
    <w:rsid w:val="0034218C"/>
    <w:rsid w:val="00342244"/>
    <w:rsid w:val="003428B3"/>
    <w:rsid w:val="00343D30"/>
    <w:rsid w:val="00344170"/>
    <w:rsid w:val="003441BD"/>
    <w:rsid w:val="00344F11"/>
    <w:rsid w:val="0034531A"/>
    <w:rsid w:val="0034544F"/>
    <w:rsid w:val="00345E3A"/>
    <w:rsid w:val="00346510"/>
    <w:rsid w:val="00346665"/>
    <w:rsid w:val="0034689C"/>
    <w:rsid w:val="00346BE6"/>
    <w:rsid w:val="00347FE2"/>
    <w:rsid w:val="003509F4"/>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E52"/>
    <w:rsid w:val="00362F8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7041D"/>
    <w:rsid w:val="00371313"/>
    <w:rsid w:val="00371334"/>
    <w:rsid w:val="00371C6A"/>
    <w:rsid w:val="00371D50"/>
    <w:rsid w:val="00371FD6"/>
    <w:rsid w:val="0037281D"/>
    <w:rsid w:val="00372CCD"/>
    <w:rsid w:val="003736D4"/>
    <w:rsid w:val="00373779"/>
    <w:rsid w:val="0037388F"/>
    <w:rsid w:val="00373DAE"/>
    <w:rsid w:val="00375CEF"/>
    <w:rsid w:val="00375EB9"/>
    <w:rsid w:val="00376207"/>
    <w:rsid w:val="003778A2"/>
    <w:rsid w:val="00377B8C"/>
    <w:rsid w:val="003800B5"/>
    <w:rsid w:val="00380593"/>
    <w:rsid w:val="00380D5C"/>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41C"/>
    <w:rsid w:val="003A14E2"/>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75D"/>
    <w:rsid w:val="003B19BB"/>
    <w:rsid w:val="003B1D11"/>
    <w:rsid w:val="003B2338"/>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D79"/>
    <w:rsid w:val="003C1EA1"/>
    <w:rsid w:val="003C1EE0"/>
    <w:rsid w:val="003C2803"/>
    <w:rsid w:val="003C3824"/>
    <w:rsid w:val="003C3B08"/>
    <w:rsid w:val="003C404C"/>
    <w:rsid w:val="003C49CB"/>
    <w:rsid w:val="003C4AE2"/>
    <w:rsid w:val="003C4E37"/>
    <w:rsid w:val="003C5342"/>
    <w:rsid w:val="003C559F"/>
    <w:rsid w:val="003C57A8"/>
    <w:rsid w:val="003C59FB"/>
    <w:rsid w:val="003C6C6A"/>
    <w:rsid w:val="003C7293"/>
    <w:rsid w:val="003C72D1"/>
    <w:rsid w:val="003C7C10"/>
    <w:rsid w:val="003D0FCC"/>
    <w:rsid w:val="003D1540"/>
    <w:rsid w:val="003D1EFB"/>
    <w:rsid w:val="003D279D"/>
    <w:rsid w:val="003D28A5"/>
    <w:rsid w:val="003D2E2B"/>
    <w:rsid w:val="003D3340"/>
    <w:rsid w:val="003D3EAB"/>
    <w:rsid w:val="003D3F17"/>
    <w:rsid w:val="003D49F2"/>
    <w:rsid w:val="003D4EEE"/>
    <w:rsid w:val="003D52A1"/>
    <w:rsid w:val="003D5B3C"/>
    <w:rsid w:val="003D614E"/>
    <w:rsid w:val="003D7521"/>
    <w:rsid w:val="003D7B54"/>
    <w:rsid w:val="003E06BC"/>
    <w:rsid w:val="003E0BF6"/>
    <w:rsid w:val="003E16BE"/>
    <w:rsid w:val="003E1A4D"/>
    <w:rsid w:val="003E2A2C"/>
    <w:rsid w:val="003E3336"/>
    <w:rsid w:val="003E47EF"/>
    <w:rsid w:val="003E4DAC"/>
    <w:rsid w:val="003E5F32"/>
    <w:rsid w:val="003E6EC4"/>
    <w:rsid w:val="003E7117"/>
    <w:rsid w:val="003E7C13"/>
    <w:rsid w:val="003F0CAA"/>
    <w:rsid w:val="003F0D17"/>
    <w:rsid w:val="003F1079"/>
    <w:rsid w:val="003F110A"/>
    <w:rsid w:val="003F12CC"/>
    <w:rsid w:val="003F1B4E"/>
    <w:rsid w:val="003F1C3F"/>
    <w:rsid w:val="003F2500"/>
    <w:rsid w:val="003F252C"/>
    <w:rsid w:val="003F262E"/>
    <w:rsid w:val="003F3C90"/>
    <w:rsid w:val="003F402A"/>
    <w:rsid w:val="003F424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27"/>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148"/>
    <w:rsid w:val="004104BE"/>
    <w:rsid w:val="004112B3"/>
    <w:rsid w:val="00411E26"/>
    <w:rsid w:val="00411FF7"/>
    <w:rsid w:val="00412310"/>
    <w:rsid w:val="004129E6"/>
    <w:rsid w:val="00412CED"/>
    <w:rsid w:val="00412E46"/>
    <w:rsid w:val="004132DD"/>
    <w:rsid w:val="0041339B"/>
    <w:rsid w:val="00413527"/>
    <w:rsid w:val="004135FF"/>
    <w:rsid w:val="0041367E"/>
    <w:rsid w:val="00414211"/>
    <w:rsid w:val="004142A9"/>
    <w:rsid w:val="00415117"/>
    <w:rsid w:val="00415A4A"/>
    <w:rsid w:val="00415D86"/>
    <w:rsid w:val="00416723"/>
    <w:rsid w:val="0041723A"/>
    <w:rsid w:val="004173B2"/>
    <w:rsid w:val="004202CC"/>
    <w:rsid w:val="00420E0F"/>
    <w:rsid w:val="00420E47"/>
    <w:rsid w:val="004210B0"/>
    <w:rsid w:val="004214E4"/>
    <w:rsid w:val="0042170B"/>
    <w:rsid w:val="004229AA"/>
    <w:rsid w:val="004231C3"/>
    <w:rsid w:val="004233B8"/>
    <w:rsid w:val="004245EB"/>
    <w:rsid w:val="00424F7B"/>
    <w:rsid w:val="004258E3"/>
    <w:rsid w:val="00425A96"/>
    <w:rsid w:val="00425CBC"/>
    <w:rsid w:val="004264D7"/>
    <w:rsid w:val="004265C7"/>
    <w:rsid w:val="00426695"/>
    <w:rsid w:val="00427255"/>
    <w:rsid w:val="004273ED"/>
    <w:rsid w:val="00427533"/>
    <w:rsid w:val="004276E0"/>
    <w:rsid w:val="00427B38"/>
    <w:rsid w:val="0043007C"/>
    <w:rsid w:val="00430084"/>
    <w:rsid w:val="004308FA"/>
    <w:rsid w:val="00431199"/>
    <w:rsid w:val="004315FB"/>
    <w:rsid w:val="00431923"/>
    <w:rsid w:val="004319BE"/>
    <w:rsid w:val="00431A50"/>
    <w:rsid w:val="00431D60"/>
    <w:rsid w:val="00433204"/>
    <w:rsid w:val="0043360F"/>
    <w:rsid w:val="00434AC0"/>
    <w:rsid w:val="00434C30"/>
    <w:rsid w:val="00435816"/>
    <w:rsid w:val="0043674F"/>
    <w:rsid w:val="00436BB3"/>
    <w:rsid w:val="0043702B"/>
    <w:rsid w:val="004374D8"/>
    <w:rsid w:val="00437AFC"/>
    <w:rsid w:val="0044018A"/>
    <w:rsid w:val="00440DA8"/>
    <w:rsid w:val="0044153E"/>
    <w:rsid w:val="004415F7"/>
    <w:rsid w:val="00441680"/>
    <w:rsid w:val="00441771"/>
    <w:rsid w:val="00441D02"/>
    <w:rsid w:val="0044239D"/>
    <w:rsid w:val="00442562"/>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0A7B"/>
    <w:rsid w:val="004515FA"/>
    <w:rsid w:val="004517BD"/>
    <w:rsid w:val="00451D76"/>
    <w:rsid w:val="00452162"/>
    <w:rsid w:val="00452331"/>
    <w:rsid w:val="00452471"/>
    <w:rsid w:val="004526BC"/>
    <w:rsid w:val="00452F28"/>
    <w:rsid w:val="00453191"/>
    <w:rsid w:val="00453792"/>
    <w:rsid w:val="0045404B"/>
    <w:rsid w:val="004542DE"/>
    <w:rsid w:val="00454787"/>
    <w:rsid w:val="00455711"/>
    <w:rsid w:val="00455F41"/>
    <w:rsid w:val="0045626A"/>
    <w:rsid w:val="004567E1"/>
    <w:rsid w:val="00457559"/>
    <w:rsid w:val="00457981"/>
    <w:rsid w:val="0046113F"/>
    <w:rsid w:val="0046163D"/>
    <w:rsid w:val="0046223B"/>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6CD"/>
    <w:rsid w:val="00474CF3"/>
    <w:rsid w:val="004764C0"/>
    <w:rsid w:val="00476FFB"/>
    <w:rsid w:val="00477129"/>
    <w:rsid w:val="00477455"/>
    <w:rsid w:val="00480A65"/>
    <w:rsid w:val="00481AA3"/>
    <w:rsid w:val="004820B6"/>
    <w:rsid w:val="0048249B"/>
    <w:rsid w:val="004828BB"/>
    <w:rsid w:val="00482975"/>
    <w:rsid w:val="00482986"/>
    <w:rsid w:val="004829BE"/>
    <w:rsid w:val="00482B63"/>
    <w:rsid w:val="004834FB"/>
    <w:rsid w:val="00483661"/>
    <w:rsid w:val="00483975"/>
    <w:rsid w:val="00484197"/>
    <w:rsid w:val="004856D9"/>
    <w:rsid w:val="00485DDC"/>
    <w:rsid w:val="004863B1"/>
    <w:rsid w:val="00486401"/>
    <w:rsid w:val="00486959"/>
    <w:rsid w:val="00487D4F"/>
    <w:rsid w:val="00487E88"/>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7E7"/>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721"/>
    <w:rsid w:val="004D0D1B"/>
    <w:rsid w:val="004D17B5"/>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4E27"/>
    <w:rsid w:val="004F503C"/>
    <w:rsid w:val="004F51F7"/>
    <w:rsid w:val="004F5218"/>
    <w:rsid w:val="004F5A88"/>
    <w:rsid w:val="004F5B83"/>
    <w:rsid w:val="004F63FF"/>
    <w:rsid w:val="004F6F8D"/>
    <w:rsid w:val="004F71C5"/>
    <w:rsid w:val="004F72C7"/>
    <w:rsid w:val="004F78CA"/>
    <w:rsid w:val="004F7957"/>
    <w:rsid w:val="004F7B21"/>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6C9"/>
    <w:rsid w:val="0051776F"/>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270C6"/>
    <w:rsid w:val="0053037A"/>
    <w:rsid w:val="00530467"/>
    <w:rsid w:val="00530B4D"/>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026"/>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6C9D"/>
    <w:rsid w:val="005577C1"/>
    <w:rsid w:val="00557903"/>
    <w:rsid w:val="00557AB1"/>
    <w:rsid w:val="00560934"/>
    <w:rsid w:val="00560B1F"/>
    <w:rsid w:val="00561181"/>
    <w:rsid w:val="00561565"/>
    <w:rsid w:val="005619E2"/>
    <w:rsid w:val="005628C7"/>
    <w:rsid w:val="00562B62"/>
    <w:rsid w:val="0056369B"/>
    <w:rsid w:val="00563CE5"/>
    <w:rsid w:val="005641F6"/>
    <w:rsid w:val="005647D2"/>
    <w:rsid w:val="00564917"/>
    <w:rsid w:val="00564C82"/>
    <w:rsid w:val="00564DE2"/>
    <w:rsid w:val="00565087"/>
    <w:rsid w:val="0056573F"/>
    <w:rsid w:val="005659FC"/>
    <w:rsid w:val="00565AAC"/>
    <w:rsid w:val="00565C27"/>
    <w:rsid w:val="00566203"/>
    <w:rsid w:val="00566286"/>
    <w:rsid w:val="00566618"/>
    <w:rsid w:val="0056692F"/>
    <w:rsid w:val="00566952"/>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76D"/>
    <w:rsid w:val="0059399C"/>
    <w:rsid w:val="00593A1F"/>
    <w:rsid w:val="00593A61"/>
    <w:rsid w:val="00593E33"/>
    <w:rsid w:val="0059458D"/>
    <w:rsid w:val="0059485C"/>
    <w:rsid w:val="005948A8"/>
    <w:rsid w:val="00594A99"/>
    <w:rsid w:val="00594B1C"/>
    <w:rsid w:val="00595E47"/>
    <w:rsid w:val="00595E93"/>
    <w:rsid w:val="00596613"/>
    <w:rsid w:val="00597642"/>
    <w:rsid w:val="005A00F6"/>
    <w:rsid w:val="005A0A49"/>
    <w:rsid w:val="005A0B72"/>
    <w:rsid w:val="005A109D"/>
    <w:rsid w:val="005A12C2"/>
    <w:rsid w:val="005A1860"/>
    <w:rsid w:val="005A1A55"/>
    <w:rsid w:val="005A2141"/>
    <w:rsid w:val="005A3372"/>
    <w:rsid w:val="005A3D18"/>
    <w:rsid w:val="005A3DD5"/>
    <w:rsid w:val="005A3F66"/>
    <w:rsid w:val="005A42A8"/>
    <w:rsid w:val="005A46E2"/>
    <w:rsid w:val="005A4EEB"/>
    <w:rsid w:val="005A56AC"/>
    <w:rsid w:val="005A628C"/>
    <w:rsid w:val="005A7382"/>
    <w:rsid w:val="005A7E3E"/>
    <w:rsid w:val="005B0822"/>
    <w:rsid w:val="005B0A00"/>
    <w:rsid w:val="005B0FA4"/>
    <w:rsid w:val="005B1955"/>
    <w:rsid w:val="005B1FBC"/>
    <w:rsid w:val="005B218F"/>
    <w:rsid w:val="005B2191"/>
    <w:rsid w:val="005B21C0"/>
    <w:rsid w:val="005B245C"/>
    <w:rsid w:val="005B26FC"/>
    <w:rsid w:val="005B2F98"/>
    <w:rsid w:val="005B3BF9"/>
    <w:rsid w:val="005B42CA"/>
    <w:rsid w:val="005B5866"/>
    <w:rsid w:val="005B5EE6"/>
    <w:rsid w:val="005B5FF3"/>
    <w:rsid w:val="005B634D"/>
    <w:rsid w:val="005B693C"/>
    <w:rsid w:val="005B6A15"/>
    <w:rsid w:val="005B7C14"/>
    <w:rsid w:val="005C0122"/>
    <w:rsid w:val="005C03BB"/>
    <w:rsid w:val="005C0AE1"/>
    <w:rsid w:val="005C0F91"/>
    <w:rsid w:val="005C1654"/>
    <w:rsid w:val="005C16C7"/>
    <w:rsid w:val="005C19E1"/>
    <w:rsid w:val="005C1C96"/>
    <w:rsid w:val="005C1D2F"/>
    <w:rsid w:val="005C22C6"/>
    <w:rsid w:val="005C2872"/>
    <w:rsid w:val="005C3DB6"/>
    <w:rsid w:val="005C4BD9"/>
    <w:rsid w:val="005C4E15"/>
    <w:rsid w:val="005C6156"/>
    <w:rsid w:val="005C69B4"/>
    <w:rsid w:val="005C6B30"/>
    <w:rsid w:val="005C6F0D"/>
    <w:rsid w:val="005C70F7"/>
    <w:rsid w:val="005C7CD4"/>
    <w:rsid w:val="005C7FFC"/>
    <w:rsid w:val="005D03BB"/>
    <w:rsid w:val="005D0612"/>
    <w:rsid w:val="005D0773"/>
    <w:rsid w:val="005D0811"/>
    <w:rsid w:val="005D08AC"/>
    <w:rsid w:val="005D0C1A"/>
    <w:rsid w:val="005D0D56"/>
    <w:rsid w:val="005D124F"/>
    <w:rsid w:val="005D213B"/>
    <w:rsid w:val="005D325F"/>
    <w:rsid w:val="005D366E"/>
    <w:rsid w:val="005D3BAA"/>
    <w:rsid w:val="005D3E09"/>
    <w:rsid w:val="005D47C9"/>
    <w:rsid w:val="005D4E0C"/>
    <w:rsid w:val="005D4EA4"/>
    <w:rsid w:val="005D5B49"/>
    <w:rsid w:val="005D5BDD"/>
    <w:rsid w:val="005D5EEE"/>
    <w:rsid w:val="005D6780"/>
    <w:rsid w:val="005D69CB"/>
    <w:rsid w:val="005D6CC0"/>
    <w:rsid w:val="005D7063"/>
    <w:rsid w:val="005D717E"/>
    <w:rsid w:val="005D75C3"/>
    <w:rsid w:val="005D75FF"/>
    <w:rsid w:val="005D7DB8"/>
    <w:rsid w:val="005E02BF"/>
    <w:rsid w:val="005E0F3B"/>
    <w:rsid w:val="005E1DB8"/>
    <w:rsid w:val="005E2994"/>
    <w:rsid w:val="005E2C4F"/>
    <w:rsid w:val="005E335E"/>
    <w:rsid w:val="005E3593"/>
    <w:rsid w:val="005E396F"/>
    <w:rsid w:val="005E3B05"/>
    <w:rsid w:val="005E40D9"/>
    <w:rsid w:val="005E491D"/>
    <w:rsid w:val="005E4AA4"/>
    <w:rsid w:val="005E4C89"/>
    <w:rsid w:val="005E5097"/>
    <w:rsid w:val="005E5A3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2B22"/>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3E1"/>
    <w:rsid w:val="006235D9"/>
    <w:rsid w:val="006244E8"/>
    <w:rsid w:val="0062457A"/>
    <w:rsid w:val="00624903"/>
    <w:rsid w:val="00624DA8"/>
    <w:rsid w:val="00624E92"/>
    <w:rsid w:val="00624FCF"/>
    <w:rsid w:val="00626145"/>
    <w:rsid w:val="00626416"/>
    <w:rsid w:val="006265F8"/>
    <w:rsid w:val="0062733F"/>
    <w:rsid w:val="006274FF"/>
    <w:rsid w:val="00627DA7"/>
    <w:rsid w:val="00630410"/>
    <w:rsid w:val="006305E4"/>
    <w:rsid w:val="006309FF"/>
    <w:rsid w:val="00630C73"/>
    <w:rsid w:val="00631ABC"/>
    <w:rsid w:val="00631C1D"/>
    <w:rsid w:val="00631D73"/>
    <w:rsid w:val="00632A2F"/>
    <w:rsid w:val="00632D96"/>
    <w:rsid w:val="00633672"/>
    <w:rsid w:val="00633750"/>
    <w:rsid w:val="00633B24"/>
    <w:rsid w:val="006341E0"/>
    <w:rsid w:val="00634807"/>
    <w:rsid w:val="00634929"/>
    <w:rsid w:val="00634C48"/>
    <w:rsid w:val="0063525D"/>
    <w:rsid w:val="00635306"/>
    <w:rsid w:val="0063559C"/>
    <w:rsid w:val="0063614B"/>
    <w:rsid w:val="0063750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D2A"/>
    <w:rsid w:val="00652FBA"/>
    <w:rsid w:val="006531D2"/>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105"/>
    <w:rsid w:val="0066136F"/>
    <w:rsid w:val="006613EB"/>
    <w:rsid w:val="00661D02"/>
    <w:rsid w:val="00661E61"/>
    <w:rsid w:val="00662564"/>
    <w:rsid w:val="0066263C"/>
    <w:rsid w:val="006631DB"/>
    <w:rsid w:val="006631DF"/>
    <w:rsid w:val="006634A5"/>
    <w:rsid w:val="00663FE5"/>
    <w:rsid w:val="006644A0"/>
    <w:rsid w:val="006644B2"/>
    <w:rsid w:val="0066454C"/>
    <w:rsid w:val="0066458F"/>
    <w:rsid w:val="00664D0F"/>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66C"/>
    <w:rsid w:val="00681D28"/>
    <w:rsid w:val="006820EB"/>
    <w:rsid w:val="00683142"/>
    <w:rsid w:val="0068389D"/>
    <w:rsid w:val="00683B4B"/>
    <w:rsid w:val="00684019"/>
    <w:rsid w:val="00684567"/>
    <w:rsid w:val="00685399"/>
    <w:rsid w:val="006857C6"/>
    <w:rsid w:val="00685A8D"/>
    <w:rsid w:val="0068768A"/>
    <w:rsid w:val="0068787A"/>
    <w:rsid w:val="00687B8C"/>
    <w:rsid w:val="00691012"/>
    <w:rsid w:val="00691443"/>
    <w:rsid w:val="006924B7"/>
    <w:rsid w:val="00692517"/>
    <w:rsid w:val="00692752"/>
    <w:rsid w:val="00692782"/>
    <w:rsid w:val="00692CF1"/>
    <w:rsid w:val="0069389E"/>
    <w:rsid w:val="00693DCD"/>
    <w:rsid w:val="0069406C"/>
    <w:rsid w:val="006943DA"/>
    <w:rsid w:val="006945AE"/>
    <w:rsid w:val="006949B0"/>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79"/>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5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15A"/>
    <w:rsid w:val="006B42EF"/>
    <w:rsid w:val="006B462E"/>
    <w:rsid w:val="006B47F5"/>
    <w:rsid w:val="006B50FE"/>
    <w:rsid w:val="006B527D"/>
    <w:rsid w:val="006B5552"/>
    <w:rsid w:val="006B568B"/>
    <w:rsid w:val="006B5973"/>
    <w:rsid w:val="006B5DEC"/>
    <w:rsid w:val="006B6FB3"/>
    <w:rsid w:val="006B706C"/>
    <w:rsid w:val="006B7091"/>
    <w:rsid w:val="006B7615"/>
    <w:rsid w:val="006B78A3"/>
    <w:rsid w:val="006B7DB2"/>
    <w:rsid w:val="006C07C1"/>
    <w:rsid w:val="006C150D"/>
    <w:rsid w:val="006C1584"/>
    <w:rsid w:val="006C1734"/>
    <w:rsid w:val="006C1B47"/>
    <w:rsid w:val="006C21E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728"/>
    <w:rsid w:val="006D473D"/>
    <w:rsid w:val="006D49E9"/>
    <w:rsid w:val="006D4C4D"/>
    <w:rsid w:val="006D5740"/>
    <w:rsid w:val="006D5852"/>
    <w:rsid w:val="006D5984"/>
    <w:rsid w:val="006D60F7"/>
    <w:rsid w:val="006D70B9"/>
    <w:rsid w:val="006D7496"/>
    <w:rsid w:val="006D7644"/>
    <w:rsid w:val="006D7FD2"/>
    <w:rsid w:val="006E007A"/>
    <w:rsid w:val="006E0697"/>
    <w:rsid w:val="006E0DB6"/>
    <w:rsid w:val="006E1417"/>
    <w:rsid w:val="006E149F"/>
    <w:rsid w:val="006E1868"/>
    <w:rsid w:val="006E2817"/>
    <w:rsid w:val="006E2D66"/>
    <w:rsid w:val="006E3C16"/>
    <w:rsid w:val="006E4064"/>
    <w:rsid w:val="006E419D"/>
    <w:rsid w:val="006E44FC"/>
    <w:rsid w:val="006E4EE2"/>
    <w:rsid w:val="006E5A5E"/>
    <w:rsid w:val="006E5CB7"/>
    <w:rsid w:val="006E600C"/>
    <w:rsid w:val="006E6637"/>
    <w:rsid w:val="006E7543"/>
    <w:rsid w:val="006F0545"/>
    <w:rsid w:val="006F0EC3"/>
    <w:rsid w:val="006F0F9F"/>
    <w:rsid w:val="006F1927"/>
    <w:rsid w:val="006F1C1D"/>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687"/>
    <w:rsid w:val="0072073A"/>
    <w:rsid w:val="00722184"/>
    <w:rsid w:val="0072275A"/>
    <w:rsid w:val="00722D96"/>
    <w:rsid w:val="0072393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6F99"/>
    <w:rsid w:val="00737D89"/>
    <w:rsid w:val="00737E60"/>
    <w:rsid w:val="00740621"/>
    <w:rsid w:val="00740675"/>
    <w:rsid w:val="00740749"/>
    <w:rsid w:val="00740E85"/>
    <w:rsid w:val="007411D1"/>
    <w:rsid w:val="007414B0"/>
    <w:rsid w:val="007414C0"/>
    <w:rsid w:val="00741671"/>
    <w:rsid w:val="00741D9A"/>
    <w:rsid w:val="00741E77"/>
    <w:rsid w:val="00742198"/>
    <w:rsid w:val="007421E7"/>
    <w:rsid w:val="0074287B"/>
    <w:rsid w:val="00742FFE"/>
    <w:rsid w:val="00743007"/>
    <w:rsid w:val="00743AEC"/>
    <w:rsid w:val="00743F4E"/>
    <w:rsid w:val="007443B7"/>
    <w:rsid w:val="00744A17"/>
    <w:rsid w:val="00744E76"/>
    <w:rsid w:val="00744FE1"/>
    <w:rsid w:val="007453D6"/>
    <w:rsid w:val="00745BD3"/>
    <w:rsid w:val="00745C87"/>
    <w:rsid w:val="00746141"/>
    <w:rsid w:val="0074619F"/>
    <w:rsid w:val="00746692"/>
    <w:rsid w:val="00746762"/>
    <w:rsid w:val="00746F84"/>
    <w:rsid w:val="007471F8"/>
    <w:rsid w:val="007474AA"/>
    <w:rsid w:val="00747FFE"/>
    <w:rsid w:val="00750773"/>
    <w:rsid w:val="00750A62"/>
    <w:rsid w:val="00750B94"/>
    <w:rsid w:val="00751063"/>
    <w:rsid w:val="00751DBD"/>
    <w:rsid w:val="00751F9B"/>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AB7"/>
    <w:rsid w:val="00762C1B"/>
    <w:rsid w:val="007632FC"/>
    <w:rsid w:val="00763558"/>
    <w:rsid w:val="0076355E"/>
    <w:rsid w:val="00764014"/>
    <w:rsid w:val="0076402C"/>
    <w:rsid w:val="0076481A"/>
    <w:rsid w:val="007648A4"/>
    <w:rsid w:val="00764B0C"/>
    <w:rsid w:val="00764E7A"/>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071"/>
    <w:rsid w:val="00775198"/>
    <w:rsid w:val="0077542F"/>
    <w:rsid w:val="00775A4B"/>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A79A3"/>
    <w:rsid w:val="007B022D"/>
    <w:rsid w:val="007B02BA"/>
    <w:rsid w:val="007B0A7C"/>
    <w:rsid w:val="007B1254"/>
    <w:rsid w:val="007B1335"/>
    <w:rsid w:val="007B13FD"/>
    <w:rsid w:val="007B15B8"/>
    <w:rsid w:val="007B18D8"/>
    <w:rsid w:val="007B26D2"/>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6813"/>
    <w:rsid w:val="007C68DE"/>
    <w:rsid w:val="007C6A6F"/>
    <w:rsid w:val="007C6E7B"/>
    <w:rsid w:val="007C6F96"/>
    <w:rsid w:val="007C7221"/>
    <w:rsid w:val="007C7486"/>
    <w:rsid w:val="007C7B5B"/>
    <w:rsid w:val="007C7D62"/>
    <w:rsid w:val="007D0030"/>
    <w:rsid w:val="007D00A4"/>
    <w:rsid w:val="007D0193"/>
    <w:rsid w:val="007D0559"/>
    <w:rsid w:val="007D1931"/>
    <w:rsid w:val="007D215D"/>
    <w:rsid w:val="007D271D"/>
    <w:rsid w:val="007D29C3"/>
    <w:rsid w:val="007D2A1E"/>
    <w:rsid w:val="007D35F4"/>
    <w:rsid w:val="007D393E"/>
    <w:rsid w:val="007D39F6"/>
    <w:rsid w:val="007D51D4"/>
    <w:rsid w:val="007D58B9"/>
    <w:rsid w:val="007D6904"/>
    <w:rsid w:val="007D699F"/>
    <w:rsid w:val="007D6E6D"/>
    <w:rsid w:val="007D6F7D"/>
    <w:rsid w:val="007D7666"/>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4FA6"/>
    <w:rsid w:val="007E5366"/>
    <w:rsid w:val="007E53B2"/>
    <w:rsid w:val="007E5C30"/>
    <w:rsid w:val="007E5EC6"/>
    <w:rsid w:val="007E61D9"/>
    <w:rsid w:val="007E6FE4"/>
    <w:rsid w:val="007E7273"/>
    <w:rsid w:val="007E7830"/>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946"/>
    <w:rsid w:val="007F4D06"/>
    <w:rsid w:val="007F5C94"/>
    <w:rsid w:val="007F686E"/>
    <w:rsid w:val="007F68DF"/>
    <w:rsid w:val="007F6B41"/>
    <w:rsid w:val="007F6B79"/>
    <w:rsid w:val="007F6BE7"/>
    <w:rsid w:val="007F7264"/>
    <w:rsid w:val="0080087C"/>
    <w:rsid w:val="008009C4"/>
    <w:rsid w:val="00800B3A"/>
    <w:rsid w:val="00800D62"/>
    <w:rsid w:val="00800EF6"/>
    <w:rsid w:val="00801475"/>
    <w:rsid w:val="00801BB8"/>
    <w:rsid w:val="00801DF9"/>
    <w:rsid w:val="00802147"/>
    <w:rsid w:val="008028A4"/>
    <w:rsid w:val="0080291E"/>
    <w:rsid w:val="00802CB0"/>
    <w:rsid w:val="00803204"/>
    <w:rsid w:val="00803CD5"/>
    <w:rsid w:val="00803FC0"/>
    <w:rsid w:val="00804054"/>
    <w:rsid w:val="008041D6"/>
    <w:rsid w:val="008044EB"/>
    <w:rsid w:val="00804763"/>
    <w:rsid w:val="00805830"/>
    <w:rsid w:val="0080586E"/>
    <w:rsid w:val="00805F1C"/>
    <w:rsid w:val="0080699C"/>
    <w:rsid w:val="00806EB1"/>
    <w:rsid w:val="008070BF"/>
    <w:rsid w:val="00807D74"/>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6F73"/>
    <w:rsid w:val="0081722C"/>
    <w:rsid w:val="00817515"/>
    <w:rsid w:val="00817B31"/>
    <w:rsid w:val="00817B95"/>
    <w:rsid w:val="00820864"/>
    <w:rsid w:val="00820940"/>
    <w:rsid w:val="00820AC7"/>
    <w:rsid w:val="00821040"/>
    <w:rsid w:val="00821660"/>
    <w:rsid w:val="00822334"/>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6D6"/>
    <w:rsid w:val="00833E58"/>
    <w:rsid w:val="0083482F"/>
    <w:rsid w:val="00834DF0"/>
    <w:rsid w:val="00834E1C"/>
    <w:rsid w:val="00835A95"/>
    <w:rsid w:val="00836306"/>
    <w:rsid w:val="00836418"/>
    <w:rsid w:val="0083766F"/>
    <w:rsid w:val="0083797F"/>
    <w:rsid w:val="0084015F"/>
    <w:rsid w:val="0084019B"/>
    <w:rsid w:val="008404BE"/>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621"/>
    <w:rsid w:val="00847F2D"/>
    <w:rsid w:val="008501CE"/>
    <w:rsid w:val="00850348"/>
    <w:rsid w:val="0085097A"/>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19"/>
    <w:rsid w:val="008579F8"/>
    <w:rsid w:val="0086025C"/>
    <w:rsid w:val="00860D57"/>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4E9F"/>
    <w:rsid w:val="0087540B"/>
    <w:rsid w:val="008758CA"/>
    <w:rsid w:val="008762E5"/>
    <w:rsid w:val="008768CA"/>
    <w:rsid w:val="00877A22"/>
    <w:rsid w:val="00877BFA"/>
    <w:rsid w:val="00877EF9"/>
    <w:rsid w:val="0088048A"/>
    <w:rsid w:val="00880559"/>
    <w:rsid w:val="00880772"/>
    <w:rsid w:val="0088087A"/>
    <w:rsid w:val="00880AA7"/>
    <w:rsid w:val="0088122E"/>
    <w:rsid w:val="00881951"/>
    <w:rsid w:val="00881ABF"/>
    <w:rsid w:val="008820FB"/>
    <w:rsid w:val="0088299B"/>
    <w:rsid w:val="00882DAD"/>
    <w:rsid w:val="00883EBA"/>
    <w:rsid w:val="00884C05"/>
    <w:rsid w:val="008854FC"/>
    <w:rsid w:val="00885AC4"/>
    <w:rsid w:val="00885B37"/>
    <w:rsid w:val="00885F5C"/>
    <w:rsid w:val="0088609F"/>
    <w:rsid w:val="0088614D"/>
    <w:rsid w:val="00886894"/>
    <w:rsid w:val="00887FD8"/>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3E8E"/>
    <w:rsid w:val="008A4656"/>
    <w:rsid w:val="008A48D8"/>
    <w:rsid w:val="008A4FCD"/>
    <w:rsid w:val="008A50D3"/>
    <w:rsid w:val="008A5503"/>
    <w:rsid w:val="008A636F"/>
    <w:rsid w:val="008A6409"/>
    <w:rsid w:val="008A652D"/>
    <w:rsid w:val="008A7159"/>
    <w:rsid w:val="008A754D"/>
    <w:rsid w:val="008A7D39"/>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2ED7"/>
    <w:rsid w:val="008B324D"/>
    <w:rsid w:val="008B37F6"/>
    <w:rsid w:val="008B475C"/>
    <w:rsid w:val="008B4BB4"/>
    <w:rsid w:val="008B4E7D"/>
    <w:rsid w:val="008B5306"/>
    <w:rsid w:val="008B6E57"/>
    <w:rsid w:val="008B6EE4"/>
    <w:rsid w:val="008B78F7"/>
    <w:rsid w:val="008B7FEE"/>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E7A"/>
    <w:rsid w:val="008D22F4"/>
    <w:rsid w:val="008D26C4"/>
    <w:rsid w:val="008D27E3"/>
    <w:rsid w:val="008D2809"/>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BFF"/>
    <w:rsid w:val="008E1F3A"/>
    <w:rsid w:val="008E217C"/>
    <w:rsid w:val="008E2468"/>
    <w:rsid w:val="008E2B28"/>
    <w:rsid w:val="008E2B88"/>
    <w:rsid w:val="008E31BE"/>
    <w:rsid w:val="008E42CC"/>
    <w:rsid w:val="008E4EBB"/>
    <w:rsid w:val="008E4EF7"/>
    <w:rsid w:val="008E54C4"/>
    <w:rsid w:val="008E69CF"/>
    <w:rsid w:val="008E6E06"/>
    <w:rsid w:val="008E6E53"/>
    <w:rsid w:val="008F0025"/>
    <w:rsid w:val="008F0731"/>
    <w:rsid w:val="008F0811"/>
    <w:rsid w:val="008F1B86"/>
    <w:rsid w:val="008F1E58"/>
    <w:rsid w:val="008F2300"/>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CEB"/>
    <w:rsid w:val="00902DB9"/>
    <w:rsid w:val="00903251"/>
    <w:rsid w:val="00903555"/>
    <w:rsid w:val="00903C14"/>
    <w:rsid w:val="00903C4F"/>
    <w:rsid w:val="00904424"/>
    <w:rsid w:val="0090463E"/>
    <w:rsid w:val="0090466A"/>
    <w:rsid w:val="00905E25"/>
    <w:rsid w:val="00906303"/>
    <w:rsid w:val="00906394"/>
    <w:rsid w:val="00906885"/>
    <w:rsid w:val="00906C38"/>
    <w:rsid w:val="009075EF"/>
    <w:rsid w:val="0091063F"/>
    <w:rsid w:val="0091191B"/>
    <w:rsid w:val="009119B8"/>
    <w:rsid w:val="009120EE"/>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67E1"/>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0A"/>
    <w:rsid w:val="00950BDD"/>
    <w:rsid w:val="00950D68"/>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87"/>
    <w:rsid w:val="00961ED3"/>
    <w:rsid w:val="00962509"/>
    <w:rsid w:val="00962EF1"/>
    <w:rsid w:val="00962F52"/>
    <w:rsid w:val="00963B19"/>
    <w:rsid w:val="00963C33"/>
    <w:rsid w:val="00963DE9"/>
    <w:rsid w:val="00964867"/>
    <w:rsid w:val="009649A9"/>
    <w:rsid w:val="00964A15"/>
    <w:rsid w:val="009655E4"/>
    <w:rsid w:val="00965A3B"/>
    <w:rsid w:val="00965CA3"/>
    <w:rsid w:val="009670ED"/>
    <w:rsid w:val="00967546"/>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1AE6"/>
    <w:rsid w:val="00982042"/>
    <w:rsid w:val="00982E02"/>
    <w:rsid w:val="0098364A"/>
    <w:rsid w:val="00983AA3"/>
    <w:rsid w:val="00983AB0"/>
    <w:rsid w:val="009843B5"/>
    <w:rsid w:val="00984767"/>
    <w:rsid w:val="009849DF"/>
    <w:rsid w:val="00984E2B"/>
    <w:rsid w:val="00985109"/>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898"/>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9D7"/>
    <w:rsid w:val="009A6211"/>
    <w:rsid w:val="009A6707"/>
    <w:rsid w:val="009A6E25"/>
    <w:rsid w:val="009A7079"/>
    <w:rsid w:val="009A756C"/>
    <w:rsid w:val="009A7755"/>
    <w:rsid w:val="009B0520"/>
    <w:rsid w:val="009B07CD"/>
    <w:rsid w:val="009B1C24"/>
    <w:rsid w:val="009B22FA"/>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4C63"/>
    <w:rsid w:val="009C534B"/>
    <w:rsid w:val="009C535A"/>
    <w:rsid w:val="009C61B1"/>
    <w:rsid w:val="009C6CDF"/>
    <w:rsid w:val="009C6F8E"/>
    <w:rsid w:val="009C7252"/>
    <w:rsid w:val="009C7C36"/>
    <w:rsid w:val="009C7ED4"/>
    <w:rsid w:val="009C7F3C"/>
    <w:rsid w:val="009D0F3B"/>
    <w:rsid w:val="009D1BFB"/>
    <w:rsid w:val="009D2093"/>
    <w:rsid w:val="009D259F"/>
    <w:rsid w:val="009D2642"/>
    <w:rsid w:val="009D2793"/>
    <w:rsid w:val="009D2BCA"/>
    <w:rsid w:val="009D48BD"/>
    <w:rsid w:val="009D5670"/>
    <w:rsid w:val="009D65F3"/>
    <w:rsid w:val="009D6AB6"/>
    <w:rsid w:val="009D6FC8"/>
    <w:rsid w:val="009D74A6"/>
    <w:rsid w:val="009D7720"/>
    <w:rsid w:val="009D7DF7"/>
    <w:rsid w:val="009E0012"/>
    <w:rsid w:val="009E026E"/>
    <w:rsid w:val="009E02E1"/>
    <w:rsid w:val="009E0363"/>
    <w:rsid w:val="009E049F"/>
    <w:rsid w:val="009E0569"/>
    <w:rsid w:val="009E0AFF"/>
    <w:rsid w:val="009E140D"/>
    <w:rsid w:val="009E14B8"/>
    <w:rsid w:val="009E1906"/>
    <w:rsid w:val="009E2FFB"/>
    <w:rsid w:val="009E3387"/>
    <w:rsid w:val="009E36C0"/>
    <w:rsid w:val="009E3C08"/>
    <w:rsid w:val="009E3E88"/>
    <w:rsid w:val="009E40CD"/>
    <w:rsid w:val="009E50EE"/>
    <w:rsid w:val="009E56A8"/>
    <w:rsid w:val="009E5DB5"/>
    <w:rsid w:val="009E5F1E"/>
    <w:rsid w:val="009E5FB8"/>
    <w:rsid w:val="009E681D"/>
    <w:rsid w:val="009E74C0"/>
    <w:rsid w:val="009F025A"/>
    <w:rsid w:val="009F0901"/>
    <w:rsid w:val="009F0EF5"/>
    <w:rsid w:val="009F145B"/>
    <w:rsid w:val="009F1DB3"/>
    <w:rsid w:val="009F20D7"/>
    <w:rsid w:val="009F216D"/>
    <w:rsid w:val="009F237F"/>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1E0"/>
    <w:rsid w:val="00A022A2"/>
    <w:rsid w:val="00A02953"/>
    <w:rsid w:val="00A032D8"/>
    <w:rsid w:val="00A036A5"/>
    <w:rsid w:val="00A03B69"/>
    <w:rsid w:val="00A03BA6"/>
    <w:rsid w:val="00A03D35"/>
    <w:rsid w:val="00A0403D"/>
    <w:rsid w:val="00A041B4"/>
    <w:rsid w:val="00A0436C"/>
    <w:rsid w:val="00A04A73"/>
    <w:rsid w:val="00A050C5"/>
    <w:rsid w:val="00A05371"/>
    <w:rsid w:val="00A05A0C"/>
    <w:rsid w:val="00A05B7C"/>
    <w:rsid w:val="00A060F6"/>
    <w:rsid w:val="00A0753D"/>
    <w:rsid w:val="00A07953"/>
    <w:rsid w:val="00A07B62"/>
    <w:rsid w:val="00A07D0D"/>
    <w:rsid w:val="00A10087"/>
    <w:rsid w:val="00A1081C"/>
    <w:rsid w:val="00A10F02"/>
    <w:rsid w:val="00A116F7"/>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5B93"/>
    <w:rsid w:val="00A161C0"/>
    <w:rsid w:val="00A16344"/>
    <w:rsid w:val="00A1652B"/>
    <w:rsid w:val="00A16629"/>
    <w:rsid w:val="00A167FF"/>
    <w:rsid w:val="00A168FB"/>
    <w:rsid w:val="00A16BB6"/>
    <w:rsid w:val="00A1722E"/>
    <w:rsid w:val="00A172C3"/>
    <w:rsid w:val="00A175EB"/>
    <w:rsid w:val="00A17774"/>
    <w:rsid w:val="00A20220"/>
    <w:rsid w:val="00A204CA"/>
    <w:rsid w:val="00A209D6"/>
    <w:rsid w:val="00A21110"/>
    <w:rsid w:val="00A2141A"/>
    <w:rsid w:val="00A215DB"/>
    <w:rsid w:val="00A21D0B"/>
    <w:rsid w:val="00A238B0"/>
    <w:rsid w:val="00A2400B"/>
    <w:rsid w:val="00A2409C"/>
    <w:rsid w:val="00A2589B"/>
    <w:rsid w:val="00A25C3D"/>
    <w:rsid w:val="00A26A16"/>
    <w:rsid w:val="00A27836"/>
    <w:rsid w:val="00A2794A"/>
    <w:rsid w:val="00A27F36"/>
    <w:rsid w:val="00A304FB"/>
    <w:rsid w:val="00A30E50"/>
    <w:rsid w:val="00A31508"/>
    <w:rsid w:val="00A31622"/>
    <w:rsid w:val="00A316A4"/>
    <w:rsid w:val="00A31D84"/>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DE7"/>
    <w:rsid w:val="00A37EB8"/>
    <w:rsid w:val="00A4048B"/>
    <w:rsid w:val="00A405D1"/>
    <w:rsid w:val="00A40A6C"/>
    <w:rsid w:val="00A40DA0"/>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58FB"/>
    <w:rsid w:val="00A567B4"/>
    <w:rsid w:val="00A5696D"/>
    <w:rsid w:val="00A56994"/>
    <w:rsid w:val="00A57045"/>
    <w:rsid w:val="00A57159"/>
    <w:rsid w:val="00A571F6"/>
    <w:rsid w:val="00A57462"/>
    <w:rsid w:val="00A57E85"/>
    <w:rsid w:val="00A60297"/>
    <w:rsid w:val="00A607FF"/>
    <w:rsid w:val="00A60EC2"/>
    <w:rsid w:val="00A6102B"/>
    <w:rsid w:val="00A612FA"/>
    <w:rsid w:val="00A61561"/>
    <w:rsid w:val="00A61E30"/>
    <w:rsid w:val="00A62367"/>
    <w:rsid w:val="00A62EB0"/>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141F"/>
    <w:rsid w:val="00A71864"/>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95B"/>
    <w:rsid w:val="00A76A06"/>
    <w:rsid w:val="00A76D04"/>
    <w:rsid w:val="00A76E71"/>
    <w:rsid w:val="00A80922"/>
    <w:rsid w:val="00A80CBD"/>
    <w:rsid w:val="00A81349"/>
    <w:rsid w:val="00A81B3F"/>
    <w:rsid w:val="00A822F9"/>
    <w:rsid w:val="00A82346"/>
    <w:rsid w:val="00A832E6"/>
    <w:rsid w:val="00A833FD"/>
    <w:rsid w:val="00A83B18"/>
    <w:rsid w:val="00A8462A"/>
    <w:rsid w:val="00A84BCF"/>
    <w:rsid w:val="00A850E6"/>
    <w:rsid w:val="00A8569F"/>
    <w:rsid w:val="00A859CE"/>
    <w:rsid w:val="00A85F8B"/>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CC5"/>
    <w:rsid w:val="00A944F4"/>
    <w:rsid w:val="00A9487F"/>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3473"/>
    <w:rsid w:val="00AA3D1C"/>
    <w:rsid w:val="00AA3FC0"/>
    <w:rsid w:val="00AA47A3"/>
    <w:rsid w:val="00AA5297"/>
    <w:rsid w:val="00AA62E6"/>
    <w:rsid w:val="00AA66F6"/>
    <w:rsid w:val="00AA7128"/>
    <w:rsid w:val="00AA7856"/>
    <w:rsid w:val="00AA7877"/>
    <w:rsid w:val="00AA7C0F"/>
    <w:rsid w:val="00AB18B2"/>
    <w:rsid w:val="00AB18E6"/>
    <w:rsid w:val="00AB1A3D"/>
    <w:rsid w:val="00AB1C5E"/>
    <w:rsid w:val="00AB1FB7"/>
    <w:rsid w:val="00AB22C3"/>
    <w:rsid w:val="00AB3A62"/>
    <w:rsid w:val="00AB3D0B"/>
    <w:rsid w:val="00AB4600"/>
    <w:rsid w:val="00AB4817"/>
    <w:rsid w:val="00AB50AF"/>
    <w:rsid w:val="00AB62B9"/>
    <w:rsid w:val="00AB70B2"/>
    <w:rsid w:val="00AB76F7"/>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02F"/>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2BB1"/>
    <w:rsid w:val="00AE2F00"/>
    <w:rsid w:val="00AE33CC"/>
    <w:rsid w:val="00AE40A1"/>
    <w:rsid w:val="00AE48A2"/>
    <w:rsid w:val="00AE52CD"/>
    <w:rsid w:val="00AE576D"/>
    <w:rsid w:val="00AE5C82"/>
    <w:rsid w:val="00AE5EB2"/>
    <w:rsid w:val="00AE61D6"/>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699"/>
    <w:rsid w:val="00AF77CF"/>
    <w:rsid w:val="00AF7D07"/>
    <w:rsid w:val="00B0050D"/>
    <w:rsid w:val="00B00CB7"/>
    <w:rsid w:val="00B00D5F"/>
    <w:rsid w:val="00B010D1"/>
    <w:rsid w:val="00B010E5"/>
    <w:rsid w:val="00B01140"/>
    <w:rsid w:val="00B01C0A"/>
    <w:rsid w:val="00B01FE7"/>
    <w:rsid w:val="00B027F4"/>
    <w:rsid w:val="00B02812"/>
    <w:rsid w:val="00B028E7"/>
    <w:rsid w:val="00B02903"/>
    <w:rsid w:val="00B04408"/>
    <w:rsid w:val="00B04BEB"/>
    <w:rsid w:val="00B05380"/>
    <w:rsid w:val="00B05415"/>
    <w:rsid w:val="00B05962"/>
    <w:rsid w:val="00B0609C"/>
    <w:rsid w:val="00B0651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2005B"/>
    <w:rsid w:val="00B205CE"/>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5D3"/>
    <w:rsid w:val="00B265E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08"/>
    <w:rsid w:val="00B456B5"/>
    <w:rsid w:val="00B45A31"/>
    <w:rsid w:val="00B45B37"/>
    <w:rsid w:val="00B45CF8"/>
    <w:rsid w:val="00B45ED9"/>
    <w:rsid w:val="00B46B5E"/>
    <w:rsid w:val="00B46C7A"/>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C57"/>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7B0"/>
    <w:rsid w:val="00B74760"/>
    <w:rsid w:val="00B74E5B"/>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3E75"/>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56D"/>
    <w:rsid w:val="00B936FF"/>
    <w:rsid w:val="00B9402D"/>
    <w:rsid w:val="00B9420E"/>
    <w:rsid w:val="00B944C8"/>
    <w:rsid w:val="00B94EA2"/>
    <w:rsid w:val="00B95606"/>
    <w:rsid w:val="00B957F8"/>
    <w:rsid w:val="00B95821"/>
    <w:rsid w:val="00B95BF0"/>
    <w:rsid w:val="00B96E72"/>
    <w:rsid w:val="00B96F4D"/>
    <w:rsid w:val="00B96F8A"/>
    <w:rsid w:val="00B975A9"/>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4F47"/>
    <w:rsid w:val="00BA56F7"/>
    <w:rsid w:val="00BA5B95"/>
    <w:rsid w:val="00BA6DF3"/>
    <w:rsid w:val="00BA7914"/>
    <w:rsid w:val="00BB07ED"/>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38"/>
    <w:rsid w:val="00BC5E1A"/>
    <w:rsid w:val="00BC5F81"/>
    <w:rsid w:val="00BC6083"/>
    <w:rsid w:val="00BC6EE8"/>
    <w:rsid w:val="00BC75D1"/>
    <w:rsid w:val="00BC771D"/>
    <w:rsid w:val="00BC778E"/>
    <w:rsid w:val="00BD04DF"/>
    <w:rsid w:val="00BD0577"/>
    <w:rsid w:val="00BD11C8"/>
    <w:rsid w:val="00BD1468"/>
    <w:rsid w:val="00BD14D7"/>
    <w:rsid w:val="00BD20BF"/>
    <w:rsid w:val="00BD2AA5"/>
    <w:rsid w:val="00BD2B1D"/>
    <w:rsid w:val="00BD3113"/>
    <w:rsid w:val="00BD3283"/>
    <w:rsid w:val="00BD36D1"/>
    <w:rsid w:val="00BD3903"/>
    <w:rsid w:val="00BD3DDD"/>
    <w:rsid w:val="00BD4021"/>
    <w:rsid w:val="00BD4615"/>
    <w:rsid w:val="00BD4ADB"/>
    <w:rsid w:val="00BD4FEA"/>
    <w:rsid w:val="00BD5A7D"/>
    <w:rsid w:val="00BD5CDF"/>
    <w:rsid w:val="00BD63D4"/>
    <w:rsid w:val="00BD6DF7"/>
    <w:rsid w:val="00BD7F50"/>
    <w:rsid w:val="00BE02E8"/>
    <w:rsid w:val="00BE0EF4"/>
    <w:rsid w:val="00BE10D4"/>
    <w:rsid w:val="00BE12B6"/>
    <w:rsid w:val="00BE15CF"/>
    <w:rsid w:val="00BE1DFC"/>
    <w:rsid w:val="00BE2128"/>
    <w:rsid w:val="00BE232F"/>
    <w:rsid w:val="00BE27A5"/>
    <w:rsid w:val="00BE2905"/>
    <w:rsid w:val="00BE2A57"/>
    <w:rsid w:val="00BE2C99"/>
    <w:rsid w:val="00BE3826"/>
    <w:rsid w:val="00BE3B5F"/>
    <w:rsid w:val="00BE6CE8"/>
    <w:rsid w:val="00BE6DB0"/>
    <w:rsid w:val="00BE6F1F"/>
    <w:rsid w:val="00BE76E3"/>
    <w:rsid w:val="00BF07A6"/>
    <w:rsid w:val="00BF25FB"/>
    <w:rsid w:val="00BF27B9"/>
    <w:rsid w:val="00BF31E3"/>
    <w:rsid w:val="00BF3458"/>
    <w:rsid w:val="00BF34DC"/>
    <w:rsid w:val="00BF36BA"/>
    <w:rsid w:val="00BF4448"/>
    <w:rsid w:val="00BF5219"/>
    <w:rsid w:val="00BF5854"/>
    <w:rsid w:val="00BF7142"/>
    <w:rsid w:val="00BF73CB"/>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99E"/>
    <w:rsid w:val="00C12A06"/>
    <w:rsid w:val="00C12B51"/>
    <w:rsid w:val="00C13250"/>
    <w:rsid w:val="00C13BF4"/>
    <w:rsid w:val="00C142E7"/>
    <w:rsid w:val="00C145CE"/>
    <w:rsid w:val="00C146A4"/>
    <w:rsid w:val="00C148A2"/>
    <w:rsid w:val="00C14E30"/>
    <w:rsid w:val="00C15252"/>
    <w:rsid w:val="00C15515"/>
    <w:rsid w:val="00C158E6"/>
    <w:rsid w:val="00C15C1E"/>
    <w:rsid w:val="00C15FEB"/>
    <w:rsid w:val="00C16354"/>
    <w:rsid w:val="00C163FE"/>
    <w:rsid w:val="00C16969"/>
    <w:rsid w:val="00C17136"/>
    <w:rsid w:val="00C17B9C"/>
    <w:rsid w:val="00C20137"/>
    <w:rsid w:val="00C2089B"/>
    <w:rsid w:val="00C20938"/>
    <w:rsid w:val="00C20975"/>
    <w:rsid w:val="00C214F5"/>
    <w:rsid w:val="00C21E29"/>
    <w:rsid w:val="00C224AD"/>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2CE"/>
    <w:rsid w:val="00C2533A"/>
    <w:rsid w:val="00C253B8"/>
    <w:rsid w:val="00C25465"/>
    <w:rsid w:val="00C2553C"/>
    <w:rsid w:val="00C25D5B"/>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A13"/>
    <w:rsid w:val="00C40CEB"/>
    <w:rsid w:val="00C410DE"/>
    <w:rsid w:val="00C4118D"/>
    <w:rsid w:val="00C4183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348"/>
    <w:rsid w:val="00C454CD"/>
    <w:rsid w:val="00C4554A"/>
    <w:rsid w:val="00C4563B"/>
    <w:rsid w:val="00C45A52"/>
    <w:rsid w:val="00C45F58"/>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BDB"/>
    <w:rsid w:val="00C55F31"/>
    <w:rsid w:val="00C564F8"/>
    <w:rsid w:val="00C56639"/>
    <w:rsid w:val="00C56D64"/>
    <w:rsid w:val="00C572B2"/>
    <w:rsid w:val="00C575D2"/>
    <w:rsid w:val="00C57B51"/>
    <w:rsid w:val="00C57DD3"/>
    <w:rsid w:val="00C57F56"/>
    <w:rsid w:val="00C60146"/>
    <w:rsid w:val="00C60755"/>
    <w:rsid w:val="00C60818"/>
    <w:rsid w:val="00C6084F"/>
    <w:rsid w:val="00C60BD4"/>
    <w:rsid w:val="00C61896"/>
    <w:rsid w:val="00C61B07"/>
    <w:rsid w:val="00C61DFD"/>
    <w:rsid w:val="00C61EFE"/>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6FAB"/>
    <w:rsid w:val="00C77BB8"/>
    <w:rsid w:val="00C80152"/>
    <w:rsid w:val="00C803B3"/>
    <w:rsid w:val="00C809F9"/>
    <w:rsid w:val="00C80BB5"/>
    <w:rsid w:val="00C811E6"/>
    <w:rsid w:val="00C81467"/>
    <w:rsid w:val="00C815BA"/>
    <w:rsid w:val="00C81689"/>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5A9"/>
    <w:rsid w:val="00C927D8"/>
    <w:rsid w:val="00C92967"/>
    <w:rsid w:val="00C929D2"/>
    <w:rsid w:val="00C93077"/>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2F1D"/>
    <w:rsid w:val="00CA33ED"/>
    <w:rsid w:val="00CA357D"/>
    <w:rsid w:val="00CA3A25"/>
    <w:rsid w:val="00CA3CC6"/>
    <w:rsid w:val="00CA3D0C"/>
    <w:rsid w:val="00CA3FC3"/>
    <w:rsid w:val="00CA4321"/>
    <w:rsid w:val="00CA54C1"/>
    <w:rsid w:val="00CA590C"/>
    <w:rsid w:val="00CA5EE8"/>
    <w:rsid w:val="00CA6003"/>
    <w:rsid w:val="00CA654B"/>
    <w:rsid w:val="00CA7B60"/>
    <w:rsid w:val="00CB10C7"/>
    <w:rsid w:val="00CB1DAF"/>
    <w:rsid w:val="00CB1E2D"/>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5FC"/>
    <w:rsid w:val="00CC09D1"/>
    <w:rsid w:val="00CC10FA"/>
    <w:rsid w:val="00CC152E"/>
    <w:rsid w:val="00CC1696"/>
    <w:rsid w:val="00CC16B2"/>
    <w:rsid w:val="00CC191B"/>
    <w:rsid w:val="00CC24B8"/>
    <w:rsid w:val="00CC285C"/>
    <w:rsid w:val="00CC296B"/>
    <w:rsid w:val="00CC3596"/>
    <w:rsid w:val="00CC3BA5"/>
    <w:rsid w:val="00CC3D95"/>
    <w:rsid w:val="00CC3F93"/>
    <w:rsid w:val="00CC54E5"/>
    <w:rsid w:val="00CC5A13"/>
    <w:rsid w:val="00CC5D2B"/>
    <w:rsid w:val="00CC7366"/>
    <w:rsid w:val="00CC7F69"/>
    <w:rsid w:val="00CD04F9"/>
    <w:rsid w:val="00CD098E"/>
    <w:rsid w:val="00CD0F6C"/>
    <w:rsid w:val="00CD0FE8"/>
    <w:rsid w:val="00CD15E8"/>
    <w:rsid w:val="00CD16DD"/>
    <w:rsid w:val="00CD2191"/>
    <w:rsid w:val="00CD27AA"/>
    <w:rsid w:val="00CD2E0E"/>
    <w:rsid w:val="00CD35EC"/>
    <w:rsid w:val="00CD40B2"/>
    <w:rsid w:val="00CD434E"/>
    <w:rsid w:val="00CD4706"/>
    <w:rsid w:val="00CD47B9"/>
    <w:rsid w:val="00CD49B0"/>
    <w:rsid w:val="00CD4C7B"/>
    <w:rsid w:val="00CD514D"/>
    <w:rsid w:val="00CD58FE"/>
    <w:rsid w:val="00CD5F24"/>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C7C"/>
    <w:rsid w:val="00CE5D4E"/>
    <w:rsid w:val="00CE5F16"/>
    <w:rsid w:val="00CE6625"/>
    <w:rsid w:val="00CE68AB"/>
    <w:rsid w:val="00CE6A2F"/>
    <w:rsid w:val="00CE6E50"/>
    <w:rsid w:val="00CE70F5"/>
    <w:rsid w:val="00CE728A"/>
    <w:rsid w:val="00CE75E0"/>
    <w:rsid w:val="00CE7E6D"/>
    <w:rsid w:val="00CF05B7"/>
    <w:rsid w:val="00CF07F8"/>
    <w:rsid w:val="00CF0B64"/>
    <w:rsid w:val="00CF1226"/>
    <w:rsid w:val="00CF1243"/>
    <w:rsid w:val="00CF12B8"/>
    <w:rsid w:val="00CF12E4"/>
    <w:rsid w:val="00CF1B11"/>
    <w:rsid w:val="00CF2751"/>
    <w:rsid w:val="00CF2AD3"/>
    <w:rsid w:val="00CF2B6E"/>
    <w:rsid w:val="00CF2DE2"/>
    <w:rsid w:val="00CF3250"/>
    <w:rsid w:val="00CF334D"/>
    <w:rsid w:val="00CF34E9"/>
    <w:rsid w:val="00CF3600"/>
    <w:rsid w:val="00CF366C"/>
    <w:rsid w:val="00CF3734"/>
    <w:rsid w:val="00CF3849"/>
    <w:rsid w:val="00CF3914"/>
    <w:rsid w:val="00CF4035"/>
    <w:rsid w:val="00CF4CED"/>
    <w:rsid w:val="00CF5681"/>
    <w:rsid w:val="00CF5C58"/>
    <w:rsid w:val="00CF6027"/>
    <w:rsid w:val="00CF671A"/>
    <w:rsid w:val="00CF69A6"/>
    <w:rsid w:val="00CF6AE0"/>
    <w:rsid w:val="00CF7AD0"/>
    <w:rsid w:val="00CF7B74"/>
    <w:rsid w:val="00CF7DE8"/>
    <w:rsid w:val="00D00669"/>
    <w:rsid w:val="00D0108E"/>
    <w:rsid w:val="00D0140C"/>
    <w:rsid w:val="00D01F75"/>
    <w:rsid w:val="00D02047"/>
    <w:rsid w:val="00D020F9"/>
    <w:rsid w:val="00D02A22"/>
    <w:rsid w:val="00D02D19"/>
    <w:rsid w:val="00D033A4"/>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2EF"/>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6BB"/>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638E"/>
    <w:rsid w:val="00D46699"/>
    <w:rsid w:val="00D46DD7"/>
    <w:rsid w:val="00D47D25"/>
    <w:rsid w:val="00D502A4"/>
    <w:rsid w:val="00D511E1"/>
    <w:rsid w:val="00D51BF0"/>
    <w:rsid w:val="00D52025"/>
    <w:rsid w:val="00D52231"/>
    <w:rsid w:val="00D528DD"/>
    <w:rsid w:val="00D52E2D"/>
    <w:rsid w:val="00D532D3"/>
    <w:rsid w:val="00D54291"/>
    <w:rsid w:val="00D5435B"/>
    <w:rsid w:val="00D548E4"/>
    <w:rsid w:val="00D5495F"/>
    <w:rsid w:val="00D54CBF"/>
    <w:rsid w:val="00D55176"/>
    <w:rsid w:val="00D55E47"/>
    <w:rsid w:val="00D55EF3"/>
    <w:rsid w:val="00D56300"/>
    <w:rsid w:val="00D56556"/>
    <w:rsid w:val="00D56700"/>
    <w:rsid w:val="00D56D1F"/>
    <w:rsid w:val="00D572A7"/>
    <w:rsid w:val="00D5783D"/>
    <w:rsid w:val="00D60072"/>
    <w:rsid w:val="00D601DD"/>
    <w:rsid w:val="00D6093D"/>
    <w:rsid w:val="00D60E63"/>
    <w:rsid w:val="00D61553"/>
    <w:rsid w:val="00D61D1C"/>
    <w:rsid w:val="00D62E19"/>
    <w:rsid w:val="00D63625"/>
    <w:rsid w:val="00D63BC8"/>
    <w:rsid w:val="00D63FE8"/>
    <w:rsid w:val="00D64923"/>
    <w:rsid w:val="00D64CD3"/>
    <w:rsid w:val="00D656DE"/>
    <w:rsid w:val="00D65D00"/>
    <w:rsid w:val="00D65F8C"/>
    <w:rsid w:val="00D6625E"/>
    <w:rsid w:val="00D666E7"/>
    <w:rsid w:val="00D66825"/>
    <w:rsid w:val="00D6746E"/>
    <w:rsid w:val="00D67B09"/>
    <w:rsid w:val="00D67CD1"/>
    <w:rsid w:val="00D67D90"/>
    <w:rsid w:val="00D67FE7"/>
    <w:rsid w:val="00D70038"/>
    <w:rsid w:val="00D70D09"/>
    <w:rsid w:val="00D70D98"/>
    <w:rsid w:val="00D70E58"/>
    <w:rsid w:val="00D7110B"/>
    <w:rsid w:val="00D71270"/>
    <w:rsid w:val="00D712E4"/>
    <w:rsid w:val="00D71AC6"/>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75"/>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97A5C"/>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547"/>
    <w:rsid w:val="00DA7A03"/>
    <w:rsid w:val="00DB07CD"/>
    <w:rsid w:val="00DB08CC"/>
    <w:rsid w:val="00DB0D49"/>
    <w:rsid w:val="00DB0DB8"/>
    <w:rsid w:val="00DB16C8"/>
    <w:rsid w:val="00DB16FC"/>
    <w:rsid w:val="00DB1818"/>
    <w:rsid w:val="00DB2476"/>
    <w:rsid w:val="00DB24B8"/>
    <w:rsid w:val="00DB2ED9"/>
    <w:rsid w:val="00DB30F5"/>
    <w:rsid w:val="00DB3B48"/>
    <w:rsid w:val="00DB4E41"/>
    <w:rsid w:val="00DB51BE"/>
    <w:rsid w:val="00DB51E1"/>
    <w:rsid w:val="00DB529B"/>
    <w:rsid w:val="00DB546F"/>
    <w:rsid w:val="00DB54C6"/>
    <w:rsid w:val="00DB5D5D"/>
    <w:rsid w:val="00DB5DBD"/>
    <w:rsid w:val="00DB62E6"/>
    <w:rsid w:val="00DB6311"/>
    <w:rsid w:val="00DB668D"/>
    <w:rsid w:val="00DB75C0"/>
    <w:rsid w:val="00DB7694"/>
    <w:rsid w:val="00DB7C3B"/>
    <w:rsid w:val="00DB7E39"/>
    <w:rsid w:val="00DB7FB1"/>
    <w:rsid w:val="00DC076E"/>
    <w:rsid w:val="00DC0BA4"/>
    <w:rsid w:val="00DC0D0D"/>
    <w:rsid w:val="00DC18B2"/>
    <w:rsid w:val="00DC2CBE"/>
    <w:rsid w:val="00DC3035"/>
    <w:rsid w:val="00DC309B"/>
    <w:rsid w:val="00DC31FC"/>
    <w:rsid w:val="00DC34DC"/>
    <w:rsid w:val="00DC40E6"/>
    <w:rsid w:val="00DC453B"/>
    <w:rsid w:val="00DC4C91"/>
    <w:rsid w:val="00DC4DA2"/>
    <w:rsid w:val="00DC5261"/>
    <w:rsid w:val="00DC588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E60"/>
    <w:rsid w:val="00DD2F93"/>
    <w:rsid w:val="00DD3207"/>
    <w:rsid w:val="00DD3910"/>
    <w:rsid w:val="00DD416F"/>
    <w:rsid w:val="00DD4274"/>
    <w:rsid w:val="00DD4705"/>
    <w:rsid w:val="00DD4823"/>
    <w:rsid w:val="00DD493F"/>
    <w:rsid w:val="00DD49CB"/>
    <w:rsid w:val="00DD4D42"/>
    <w:rsid w:val="00DD51E1"/>
    <w:rsid w:val="00DD61B3"/>
    <w:rsid w:val="00DD6216"/>
    <w:rsid w:val="00DD716A"/>
    <w:rsid w:val="00DD7EB9"/>
    <w:rsid w:val="00DE01FD"/>
    <w:rsid w:val="00DE076D"/>
    <w:rsid w:val="00DE0A52"/>
    <w:rsid w:val="00DE0D95"/>
    <w:rsid w:val="00DE1FE0"/>
    <w:rsid w:val="00DE22B6"/>
    <w:rsid w:val="00DE25D2"/>
    <w:rsid w:val="00DE2709"/>
    <w:rsid w:val="00DE2781"/>
    <w:rsid w:val="00DE2DC5"/>
    <w:rsid w:val="00DE307C"/>
    <w:rsid w:val="00DE3766"/>
    <w:rsid w:val="00DE3AC3"/>
    <w:rsid w:val="00DE3EC4"/>
    <w:rsid w:val="00DE44C3"/>
    <w:rsid w:val="00DE49CD"/>
    <w:rsid w:val="00DE5B1B"/>
    <w:rsid w:val="00DE5D09"/>
    <w:rsid w:val="00DE6530"/>
    <w:rsid w:val="00DE6F5E"/>
    <w:rsid w:val="00DE74E2"/>
    <w:rsid w:val="00DE74E8"/>
    <w:rsid w:val="00DE7DF2"/>
    <w:rsid w:val="00DF012B"/>
    <w:rsid w:val="00DF0416"/>
    <w:rsid w:val="00DF0782"/>
    <w:rsid w:val="00DF0D3D"/>
    <w:rsid w:val="00DF1D6D"/>
    <w:rsid w:val="00DF1F74"/>
    <w:rsid w:val="00DF20D6"/>
    <w:rsid w:val="00DF253A"/>
    <w:rsid w:val="00DF2D48"/>
    <w:rsid w:val="00DF383C"/>
    <w:rsid w:val="00DF4DA4"/>
    <w:rsid w:val="00DF4F8C"/>
    <w:rsid w:val="00DF51B5"/>
    <w:rsid w:val="00DF5296"/>
    <w:rsid w:val="00DF53BE"/>
    <w:rsid w:val="00DF5469"/>
    <w:rsid w:val="00DF5F73"/>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B3A"/>
    <w:rsid w:val="00E05363"/>
    <w:rsid w:val="00E0578C"/>
    <w:rsid w:val="00E05CCE"/>
    <w:rsid w:val="00E0632E"/>
    <w:rsid w:val="00E065F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5D2"/>
    <w:rsid w:val="00E1680E"/>
    <w:rsid w:val="00E16B6A"/>
    <w:rsid w:val="00E175F3"/>
    <w:rsid w:val="00E17B77"/>
    <w:rsid w:val="00E17C14"/>
    <w:rsid w:val="00E2010B"/>
    <w:rsid w:val="00E201F1"/>
    <w:rsid w:val="00E2055D"/>
    <w:rsid w:val="00E206FB"/>
    <w:rsid w:val="00E20C02"/>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ACA"/>
    <w:rsid w:val="00E25C0B"/>
    <w:rsid w:val="00E261D8"/>
    <w:rsid w:val="00E27043"/>
    <w:rsid w:val="00E31239"/>
    <w:rsid w:val="00E314BC"/>
    <w:rsid w:val="00E32170"/>
    <w:rsid w:val="00E324AB"/>
    <w:rsid w:val="00E329F2"/>
    <w:rsid w:val="00E32A9B"/>
    <w:rsid w:val="00E32EAC"/>
    <w:rsid w:val="00E3304B"/>
    <w:rsid w:val="00E3394B"/>
    <w:rsid w:val="00E34766"/>
    <w:rsid w:val="00E347CC"/>
    <w:rsid w:val="00E34A62"/>
    <w:rsid w:val="00E34B74"/>
    <w:rsid w:val="00E3512C"/>
    <w:rsid w:val="00E35B21"/>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75D"/>
    <w:rsid w:val="00E55F1E"/>
    <w:rsid w:val="00E5616D"/>
    <w:rsid w:val="00E5632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4F77"/>
    <w:rsid w:val="00E6523F"/>
    <w:rsid w:val="00E657AF"/>
    <w:rsid w:val="00E65DDF"/>
    <w:rsid w:val="00E66048"/>
    <w:rsid w:val="00E660A5"/>
    <w:rsid w:val="00E660FC"/>
    <w:rsid w:val="00E66292"/>
    <w:rsid w:val="00E66300"/>
    <w:rsid w:val="00E66AAA"/>
    <w:rsid w:val="00E66C83"/>
    <w:rsid w:val="00E66F8D"/>
    <w:rsid w:val="00E673E1"/>
    <w:rsid w:val="00E67532"/>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5B90"/>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3F65"/>
    <w:rsid w:val="00E94D7E"/>
    <w:rsid w:val="00E94F28"/>
    <w:rsid w:val="00E953E4"/>
    <w:rsid w:val="00E955CD"/>
    <w:rsid w:val="00E956EE"/>
    <w:rsid w:val="00E95A3C"/>
    <w:rsid w:val="00E95D7A"/>
    <w:rsid w:val="00E96696"/>
    <w:rsid w:val="00E96A6B"/>
    <w:rsid w:val="00E9757F"/>
    <w:rsid w:val="00E975D6"/>
    <w:rsid w:val="00EA027D"/>
    <w:rsid w:val="00EA1248"/>
    <w:rsid w:val="00EA16D3"/>
    <w:rsid w:val="00EA1883"/>
    <w:rsid w:val="00EA2253"/>
    <w:rsid w:val="00EA2AB5"/>
    <w:rsid w:val="00EA366A"/>
    <w:rsid w:val="00EA3CC2"/>
    <w:rsid w:val="00EA3E33"/>
    <w:rsid w:val="00EA4B79"/>
    <w:rsid w:val="00EA509D"/>
    <w:rsid w:val="00EA5875"/>
    <w:rsid w:val="00EA5D82"/>
    <w:rsid w:val="00EA6094"/>
    <w:rsid w:val="00EA66C9"/>
    <w:rsid w:val="00EA6B6F"/>
    <w:rsid w:val="00EA750B"/>
    <w:rsid w:val="00EA77B4"/>
    <w:rsid w:val="00EA7843"/>
    <w:rsid w:val="00EA7A13"/>
    <w:rsid w:val="00EA7FA8"/>
    <w:rsid w:val="00EB0122"/>
    <w:rsid w:val="00EB026D"/>
    <w:rsid w:val="00EB086D"/>
    <w:rsid w:val="00EB0CE5"/>
    <w:rsid w:val="00EB0D54"/>
    <w:rsid w:val="00EB0EFC"/>
    <w:rsid w:val="00EB179A"/>
    <w:rsid w:val="00EB181A"/>
    <w:rsid w:val="00EB186B"/>
    <w:rsid w:val="00EB3614"/>
    <w:rsid w:val="00EB3A76"/>
    <w:rsid w:val="00EB3DD1"/>
    <w:rsid w:val="00EB50EB"/>
    <w:rsid w:val="00EB5211"/>
    <w:rsid w:val="00EB61F3"/>
    <w:rsid w:val="00EB7655"/>
    <w:rsid w:val="00EC0760"/>
    <w:rsid w:val="00EC09C4"/>
    <w:rsid w:val="00EC0D00"/>
    <w:rsid w:val="00EC0F50"/>
    <w:rsid w:val="00EC100A"/>
    <w:rsid w:val="00EC12FF"/>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841"/>
    <w:rsid w:val="00EC7D5C"/>
    <w:rsid w:val="00EC7DF3"/>
    <w:rsid w:val="00EC7E5F"/>
    <w:rsid w:val="00ED0568"/>
    <w:rsid w:val="00ED11E5"/>
    <w:rsid w:val="00ED137E"/>
    <w:rsid w:val="00ED13EB"/>
    <w:rsid w:val="00ED1F5B"/>
    <w:rsid w:val="00ED2050"/>
    <w:rsid w:val="00ED21B5"/>
    <w:rsid w:val="00ED29C6"/>
    <w:rsid w:val="00ED2ADF"/>
    <w:rsid w:val="00ED34EB"/>
    <w:rsid w:val="00ED3585"/>
    <w:rsid w:val="00ED3A19"/>
    <w:rsid w:val="00ED42DB"/>
    <w:rsid w:val="00ED44C1"/>
    <w:rsid w:val="00ED4BF6"/>
    <w:rsid w:val="00ED4F91"/>
    <w:rsid w:val="00ED52BF"/>
    <w:rsid w:val="00ED5657"/>
    <w:rsid w:val="00ED6723"/>
    <w:rsid w:val="00ED70A2"/>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5C5"/>
    <w:rsid w:val="00EF361D"/>
    <w:rsid w:val="00EF46D0"/>
    <w:rsid w:val="00EF47FC"/>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570"/>
    <w:rsid w:val="00F21E5D"/>
    <w:rsid w:val="00F22000"/>
    <w:rsid w:val="00F2210A"/>
    <w:rsid w:val="00F22212"/>
    <w:rsid w:val="00F226D7"/>
    <w:rsid w:val="00F227F1"/>
    <w:rsid w:val="00F22A9F"/>
    <w:rsid w:val="00F22F46"/>
    <w:rsid w:val="00F235EA"/>
    <w:rsid w:val="00F235F8"/>
    <w:rsid w:val="00F2373A"/>
    <w:rsid w:val="00F23B3B"/>
    <w:rsid w:val="00F249C6"/>
    <w:rsid w:val="00F24F0F"/>
    <w:rsid w:val="00F24FE9"/>
    <w:rsid w:val="00F253A9"/>
    <w:rsid w:val="00F26379"/>
    <w:rsid w:val="00F26B83"/>
    <w:rsid w:val="00F26E2A"/>
    <w:rsid w:val="00F27325"/>
    <w:rsid w:val="00F27BDA"/>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38B"/>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494B"/>
    <w:rsid w:val="00F653B8"/>
    <w:rsid w:val="00F656E4"/>
    <w:rsid w:val="00F662D3"/>
    <w:rsid w:val="00F666F3"/>
    <w:rsid w:val="00F66811"/>
    <w:rsid w:val="00F67386"/>
    <w:rsid w:val="00F676F5"/>
    <w:rsid w:val="00F67AFD"/>
    <w:rsid w:val="00F67D86"/>
    <w:rsid w:val="00F67DD8"/>
    <w:rsid w:val="00F700FA"/>
    <w:rsid w:val="00F705A9"/>
    <w:rsid w:val="00F70D81"/>
    <w:rsid w:val="00F70F07"/>
    <w:rsid w:val="00F71084"/>
    <w:rsid w:val="00F710F8"/>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CEB"/>
    <w:rsid w:val="00F83E01"/>
    <w:rsid w:val="00F83EF1"/>
    <w:rsid w:val="00F84289"/>
    <w:rsid w:val="00F84519"/>
    <w:rsid w:val="00F848C3"/>
    <w:rsid w:val="00F84A84"/>
    <w:rsid w:val="00F853E2"/>
    <w:rsid w:val="00F8550E"/>
    <w:rsid w:val="00F85C42"/>
    <w:rsid w:val="00F85F5E"/>
    <w:rsid w:val="00F86E78"/>
    <w:rsid w:val="00F90150"/>
    <w:rsid w:val="00F901AF"/>
    <w:rsid w:val="00F913CD"/>
    <w:rsid w:val="00F91947"/>
    <w:rsid w:val="00F919AD"/>
    <w:rsid w:val="00F91A7C"/>
    <w:rsid w:val="00F91C00"/>
    <w:rsid w:val="00F9225F"/>
    <w:rsid w:val="00F92558"/>
    <w:rsid w:val="00F92B78"/>
    <w:rsid w:val="00F92C87"/>
    <w:rsid w:val="00F92D72"/>
    <w:rsid w:val="00F9357B"/>
    <w:rsid w:val="00F941DF"/>
    <w:rsid w:val="00F94416"/>
    <w:rsid w:val="00F94F18"/>
    <w:rsid w:val="00F95213"/>
    <w:rsid w:val="00F9576C"/>
    <w:rsid w:val="00F95984"/>
    <w:rsid w:val="00F95FFD"/>
    <w:rsid w:val="00F963A5"/>
    <w:rsid w:val="00F96788"/>
    <w:rsid w:val="00FA048A"/>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04F"/>
    <w:rsid w:val="00FB4272"/>
    <w:rsid w:val="00FB4357"/>
    <w:rsid w:val="00FB437C"/>
    <w:rsid w:val="00FB4407"/>
    <w:rsid w:val="00FB4606"/>
    <w:rsid w:val="00FB51BE"/>
    <w:rsid w:val="00FB5C10"/>
    <w:rsid w:val="00FB5EB9"/>
    <w:rsid w:val="00FB618A"/>
    <w:rsid w:val="00FB7056"/>
    <w:rsid w:val="00FB7590"/>
    <w:rsid w:val="00FB7AA6"/>
    <w:rsid w:val="00FB7D1C"/>
    <w:rsid w:val="00FC007B"/>
    <w:rsid w:val="00FC00E3"/>
    <w:rsid w:val="00FC1192"/>
    <w:rsid w:val="00FC1A24"/>
    <w:rsid w:val="00FC1BA1"/>
    <w:rsid w:val="00FC1D9D"/>
    <w:rsid w:val="00FC222B"/>
    <w:rsid w:val="00FC271F"/>
    <w:rsid w:val="00FC2781"/>
    <w:rsid w:val="00FC27C4"/>
    <w:rsid w:val="00FC2CF0"/>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A73"/>
    <w:rsid w:val="00FC7F68"/>
    <w:rsid w:val="00FD046B"/>
    <w:rsid w:val="00FD0869"/>
    <w:rsid w:val="00FD0EF4"/>
    <w:rsid w:val="00FD16CA"/>
    <w:rsid w:val="00FD17FF"/>
    <w:rsid w:val="00FD19D2"/>
    <w:rsid w:val="00FD1ABC"/>
    <w:rsid w:val="00FD1D6C"/>
    <w:rsid w:val="00FD23E3"/>
    <w:rsid w:val="00FD28CB"/>
    <w:rsid w:val="00FD29AE"/>
    <w:rsid w:val="00FD2C3C"/>
    <w:rsid w:val="00FD3626"/>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261"/>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2BF4"/>
    <w:rsid w:val="00FF4158"/>
    <w:rsid w:val="00FF463A"/>
    <w:rsid w:val="00FF4D4E"/>
    <w:rsid w:val="00FF5053"/>
    <w:rsid w:val="00FF5377"/>
    <w:rsid w:val="00FF6272"/>
    <w:rsid w:val="00FF64EC"/>
    <w:rsid w:val="00FF670B"/>
    <w:rsid w:val="00FF67E5"/>
    <w:rsid w:val="00FF68A8"/>
    <w:rsid w:val="00FF6F4B"/>
    <w:rsid w:val="00FF7B3C"/>
    <w:rsid w:val="00FF7B75"/>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2F82"/>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B265D3"/>
    <w:rPr>
      <w:lang w:val="en-GB" w:eastAsia="en-US"/>
    </w:rPr>
  </w:style>
  <w:style w:type="paragraph" w:customStyle="1" w:styleId="0Maintext">
    <w:name w:val="0 Main text"/>
    <w:basedOn w:val="a1"/>
    <w:link w:val="0MaintextChar"/>
    <w:qFormat/>
    <w:rsid w:val="00B265D3"/>
    <w:pPr>
      <w:spacing w:after="0"/>
      <w:jc w:val="both"/>
    </w:pPr>
  </w:style>
  <w:style w:type="character" w:styleId="afd">
    <w:name w:val="Strong"/>
    <w:basedOn w:val="a2"/>
    <w:uiPriority w:val="22"/>
    <w:qFormat/>
    <w:rsid w:val="003C59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04688845">
      <w:bodyDiv w:val="1"/>
      <w:marLeft w:val="0"/>
      <w:marRight w:val="0"/>
      <w:marTop w:val="0"/>
      <w:marBottom w:val="0"/>
      <w:divBdr>
        <w:top w:val="none" w:sz="0" w:space="0" w:color="auto"/>
        <w:left w:val="none" w:sz="0" w:space="0" w:color="auto"/>
        <w:bottom w:val="none" w:sz="0" w:space="0" w:color="auto"/>
        <w:right w:val="none" w:sz="0" w:space="0" w:color="auto"/>
      </w:divBdr>
      <w:divsChild>
        <w:div w:id="2061860430">
          <w:marLeft w:val="0"/>
          <w:marRight w:val="0"/>
          <w:marTop w:val="0"/>
          <w:marBottom w:val="0"/>
          <w:divBdr>
            <w:top w:val="none" w:sz="0" w:space="0" w:color="auto"/>
            <w:left w:val="none" w:sz="0" w:space="0" w:color="auto"/>
            <w:bottom w:val="none" w:sz="0" w:space="0" w:color="auto"/>
            <w:right w:val="none" w:sz="0" w:space="0" w:color="auto"/>
          </w:divBdr>
          <w:divsChild>
            <w:div w:id="52822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840521">
      <w:bodyDiv w:val="1"/>
      <w:marLeft w:val="0"/>
      <w:marRight w:val="0"/>
      <w:marTop w:val="0"/>
      <w:marBottom w:val="0"/>
      <w:divBdr>
        <w:top w:val="none" w:sz="0" w:space="0" w:color="auto"/>
        <w:left w:val="none" w:sz="0" w:space="0" w:color="auto"/>
        <w:bottom w:val="none" w:sz="0" w:space="0" w:color="auto"/>
        <w:right w:val="none" w:sz="0" w:space="0" w:color="auto"/>
      </w:divBdr>
      <w:divsChild>
        <w:div w:id="1030033943">
          <w:marLeft w:val="0"/>
          <w:marRight w:val="0"/>
          <w:marTop w:val="0"/>
          <w:marBottom w:val="0"/>
          <w:divBdr>
            <w:top w:val="none" w:sz="0" w:space="0" w:color="auto"/>
            <w:left w:val="none" w:sz="0" w:space="0" w:color="auto"/>
            <w:bottom w:val="none" w:sz="0" w:space="0" w:color="auto"/>
            <w:right w:val="none" w:sz="0" w:space="0" w:color="auto"/>
          </w:divBdr>
          <w:divsChild>
            <w:div w:id="129244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75868934">
      <w:bodyDiv w:val="1"/>
      <w:marLeft w:val="0"/>
      <w:marRight w:val="0"/>
      <w:marTop w:val="0"/>
      <w:marBottom w:val="0"/>
      <w:divBdr>
        <w:top w:val="none" w:sz="0" w:space="0" w:color="auto"/>
        <w:left w:val="none" w:sz="0" w:space="0" w:color="auto"/>
        <w:bottom w:val="none" w:sz="0" w:space="0" w:color="auto"/>
        <w:right w:val="none" w:sz="0" w:space="0" w:color="auto"/>
      </w:divBdr>
      <w:divsChild>
        <w:div w:id="1727989753">
          <w:marLeft w:val="1282"/>
          <w:marRight w:val="0"/>
          <w:marTop w:val="0"/>
          <w:marBottom w:val="0"/>
          <w:divBdr>
            <w:top w:val="none" w:sz="0" w:space="0" w:color="auto"/>
            <w:left w:val="none" w:sz="0" w:space="0" w:color="auto"/>
            <w:bottom w:val="none" w:sz="0" w:space="0" w:color="auto"/>
            <w:right w:val="none" w:sz="0" w:space="0" w:color="auto"/>
          </w:divBdr>
        </w:div>
        <w:div w:id="493188059">
          <w:marLeft w:val="1282"/>
          <w:marRight w:val="0"/>
          <w:marTop w:val="0"/>
          <w:marBottom w:val="0"/>
          <w:divBdr>
            <w:top w:val="none" w:sz="0" w:space="0" w:color="auto"/>
            <w:left w:val="none" w:sz="0" w:space="0" w:color="auto"/>
            <w:bottom w:val="none" w:sz="0" w:space="0" w:color="auto"/>
            <w:right w:val="none" w:sz="0" w:space="0" w:color="auto"/>
          </w:divBdr>
        </w:div>
        <w:div w:id="131676217">
          <w:marLeft w:val="720"/>
          <w:marRight w:val="0"/>
          <w:marTop w:val="0"/>
          <w:marBottom w:val="0"/>
          <w:divBdr>
            <w:top w:val="none" w:sz="0" w:space="0" w:color="auto"/>
            <w:left w:val="none" w:sz="0" w:space="0" w:color="auto"/>
            <w:bottom w:val="none" w:sz="0" w:space="0" w:color="auto"/>
            <w:right w:val="none" w:sz="0" w:space="0" w:color="auto"/>
          </w:divBdr>
        </w:div>
        <w:div w:id="278069823">
          <w:marLeft w:val="720"/>
          <w:marRight w:val="0"/>
          <w:marTop w:val="0"/>
          <w:marBottom w:val="0"/>
          <w:divBdr>
            <w:top w:val="none" w:sz="0" w:space="0" w:color="auto"/>
            <w:left w:val="none" w:sz="0" w:space="0" w:color="auto"/>
            <w:bottom w:val="none" w:sz="0" w:space="0" w:color="auto"/>
            <w:right w:val="none" w:sz="0" w:space="0" w:color="auto"/>
          </w:divBdr>
        </w:div>
        <w:div w:id="1065958742">
          <w:marLeft w:val="720"/>
          <w:marRight w:val="0"/>
          <w:marTop w:val="0"/>
          <w:marBottom w:val="0"/>
          <w:divBdr>
            <w:top w:val="none" w:sz="0" w:space="0" w:color="auto"/>
            <w:left w:val="none" w:sz="0" w:space="0" w:color="auto"/>
            <w:bottom w:val="none" w:sz="0" w:space="0" w:color="auto"/>
            <w:right w:val="none" w:sz="0" w:space="0" w:color="auto"/>
          </w:divBdr>
        </w:div>
        <w:div w:id="944507228">
          <w:marLeft w:val="720"/>
          <w:marRight w:val="0"/>
          <w:marTop w:val="0"/>
          <w:marBottom w:val="0"/>
          <w:divBdr>
            <w:top w:val="none" w:sz="0" w:space="0" w:color="auto"/>
            <w:left w:val="none" w:sz="0" w:space="0" w:color="auto"/>
            <w:bottom w:val="none" w:sz="0" w:space="0" w:color="auto"/>
            <w:right w:val="none" w:sz="0" w:space="0" w:color="auto"/>
          </w:divBdr>
        </w:div>
      </w:divsChild>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09582211">
      <w:bodyDiv w:val="1"/>
      <w:marLeft w:val="0"/>
      <w:marRight w:val="0"/>
      <w:marTop w:val="0"/>
      <w:marBottom w:val="0"/>
      <w:divBdr>
        <w:top w:val="none" w:sz="0" w:space="0" w:color="auto"/>
        <w:left w:val="none" w:sz="0" w:space="0" w:color="auto"/>
        <w:bottom w:val="none" w:sz="0" w:space="0" w:color="auto"/>
        <w:right w:val="none" w:sz="0" w:space="0" w:color="auto"/>
      </w:divBdr>
      <w:divsChild>
        <w:div w:id="1682931429">
          <w:marLeft w:val="850"/>
          <w:marRight w:val="0"/>
          <w:marTop w:val="0"/>
          <w:marBottom w:val="0"/>
          <w:divBdr>
            <w:top w:val="none" w:sz="0" w:space="0" w:color="auto"/>
            <w:left w:val="none" w:sz="0" w:space="0" w:color="auto"/>
            <w:bottom w:val="none" w:sz="0" w:space="0" w:color="auto"/>
            <w:right w:val="none" w:sz="0" w:space="0" w:color="auto"/>
          </w:divBdr>
        </w:div>
        <w:div w:id="833760086">
          <w:marLeft w:val="1411"/>
          <w:marRight w:val="0"/>
          <w:marTop w:val="0"/>
          <w:marBottom w:val="0"/>
          <w:divBdr>
            <w:top w:val="none" w:sz="0" w:space="0" w:color="auto"/>
            <w:left w:val="none" w:sz="0" w:space="0" w:color="auto"/>
            <w:bottom w:val="none" w:sz="0" w:space="0" w:color="auto"/>
            <w:right w:val="none" w:sz="0" w:space="0" w:color="auto"/>
          </w:divBdr>
        </w:div>
      </w:divsChild>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69529555">
      <w:bodyDiv w:val="1"/>
      <w:marLeft w:val="0"/>
      <w:marRight w:val="0"/>
      <w:marTop w:val="0"/>
      <w:marBottom w:val="0"/>
      <w:divBdr>
        <w:top w:val="none" w:sz="0" w:space="0" w:color="auto"/>
        <w:left w:val="none" w:sz="0" w:space="0" w:color="auto"/>
        <w:bottom w:val="none" w:sz="0" w:space="0" w:color="auto"/>
        <w:right w:val="none" w:sz="0" w:space="0" w:color="auto"/>
      </w:divBdr>
      <w:divsChild>
        <w:div w:id="738408405">
          <w:marLeft w:val="850"/>
          <w:marRight w:val="0"/>
          <w:marTop w:val="0"/>
          <w:marBottom w:val="0"/>
          <w:divBdr>
            <w:top w:val="none" w:sz="0" w:space="0" w:color="auto"/>
            <w:left w:val="none" w:sz="0" w:space="0" w:color="auto"/>
            <w:bottom w:val="none" w:sz="0" w:space="0" w:color="auto"/>
            <w:right w:val="none" w:sz="0" w:space="0" w:color="auto"/>
          </w:divBdr>
        </w:div>
        <w:div w:id="700670774">
          <w:marLeft w:val="1411"/>
          <w:marRight w:val="0"/>
          <w:marTop w:val="0"/>
          <w:marBottom w:val="0"/>
          <w:divBdr>
            <w:top w:val="none" w:sz="0" w:space="0" w:color="auto"/>
            <w:left w:val="none" w:sz="0" w:space="0" w:color="auto"/>
            <w:bottom w:val="none" w:sz="0" w:space="0" w:color="auto"/>
            <w:right w:val="none" w:sz="0" w:space="0" w:color="auto"/>
          </w:divBdr>
        </w:div>
      </w:divsChild>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0134035">
      <w:bodyDiv w:val="1"/>
      <w:marLeft w:val="0"/>
      <w:marRight w:val="0"/>
      <w:marTop w:val="0"/>
      <w:marBottom w:val="0"/>
      <w:divBdr>
        <w:top w:val="none" w:sz="0" w:space="0" w:color="auto"/>
        <w:left w:val="none" w:sz="0" w:space="0" w:color="auto"/>
        <w:bottom w:val="none" w:sz="0" w:space="0" w:color="auto"/>
        <w:right w:val="none" w:sz="0" w:space="0" w:color="auto"/>
      </w:divBdr>
      <w:divsChild>
        <w:div w:id="574511882">
          <w:marLeft w:val="0"/>
          <w:marRight w:val="0"/>
          <w:marTop w:val="0"/>
          <w:marBottom w:val="0"/>
          <w:divBdr>
            <w:top w:val="none" w:sz="0" w:space="0" w:color="auto"/>
            <w:left w:val="none" w:sz="0" w:space="0" w:color="auto"/>
            <w:bottom w:val="none" w:sz="0" w:space="0" w:color="auto"/>
            <w:right w:val="none" w:sz="0" w:space="0" w:color="auto"/>
          </w:divBdr>
          <w:divsChild>
            <w:div w:id="17249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35354433">
      <w:bodyDiv w:val="1"/>
      <w:marLeft w:val="0"/>
      <w:marRight w:val="0"/>
      <w:marTop w:val="0"/>
      <w:marBottom w:val="0"/>
      <w:divBdr>
        <w:top w:val="none" w:sz="0" w:space="0" w:color="auto"/>
        <w:left w:val="none" w:sz="0" w:space="0" w:color="auto"/>
        <w:bottom w:val="none" w:sz="0" w:space="0" w:color="auto"/>
        <w:right w:val="none" w:sz="0" w:space="0" w:color="auto"/>
      </w:divBdr>
      <w:divsChild>
        <w:div w:id="1057630717">
          <w:marLeft w:val="1282"/>
          <w:marRight w:val="0"/>
          <w:marTop w:val="0"/>
          <w:marBottom w:val="0"/>
          <w:divBdr>
            <w:top w:val="none" w:sz="0" w:space="0" w:color="auto"/>
            <w:left w:val="none" w:sz="0" w:space="0" w:color="auto"/>
            <w:bottom w:val="none" w:sz="0" w:space="0" w:color="auto"/>
            <w:right w:val="none" w:sz="0" w:space="0" w:color="auto"/>
          </w:divBdr>
        </w:div>
        <w:div w:id="1206136020">
          <w:marLeft w:val="1282"/>
          <w:marRight w:val="0"/>
          <w:marTop w:val="0"/>
          <w:marBottom w:val="0"/>
          <w:divBdr>
            <w:top w:val="none" w:sz="0" w:space="0" w:color="auto"/>
            <w:left w:val="none" w:sz="0" w:space="0" w:color="auto"/>
            <w:bottom w:val="none" w:sz="0" w:space="0" w:color="auto"/>
            <w:right w:val="none" w:sz="0" w:space="0" w:color="auto"/>
          </w:divBdr>
        </w:div>
        <w:div w:id="1607927064">
          <w:marLeft w:val="720"/>
          <w:marRight w:val="0"/>
          <w:marTop w:val="0"/>
          <w:marBottom w:val="0"/>
          <w:divBdr>
            <w:top w:val="none" w:sz="0" w:space="0" w:color="auto"/>
            <w:left w:val="none" w:sz="0" w:space="0" w:color="auto"/>
            <w:bottom w:val="none" w:sz="0" w:space="0" w:color="auto"/>
            <w:right w:val="none" w:sz="0" w:space="0" w:color="auto"/>
          </w:divBdr>
        </w:div>
        <w:div w:id="921991275">
          <w:marLeft w:val="720"/>
          <w:marRight w:val="0"/>
          <w:marTop w:val="0"/>
          <w:marBottom w:val="0"/>
          <w:divBdr>
            <w:top w:val="none" w:sz="0" w:space="0" w:color="auto"/>
            <w:left w:val="none" w:sz="0" w:space="0" w:color="auto"/>
            <w:bottom w:val="none" w:sz="0" w:space="0" w:color="auto"/>
            <w:right w:val="none" w:sz="0" w:space="0" w:color="auto"/>
          </w:divBdr>
        </w:div>
        <w:div w:id="1483737084">
          <w:marLeft w:val="720"/>
          <w:marRight w:val="0"/>
          <w:marTop w:val="0"/>
          <w:marBottom w:val="0"/>
          <w:divBdr>
            <w:top w:val="none" w:sz="0" w:space="0" w:color="auto"/>
            <w:left w:val="none" w:sz="0" w:space="0" w:color="auto"/>
            <w:bottom w:val="none" w:sz="0" w:space="0" w:color="auto"/>
            <w:right w:val="none" w:sz="0" w:space="0" w:color="auto"/>
          </w:divBdr>
        </w:div>
        <w:div w:id="1669214139">
          <w:marLeft w:val="72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64572767">
      <w:bodyDiv w:val="1"/>
      <w:marLeft w:val="0"/>
      <w:marRight w:val="0"/>
      <w:marTop w:val="0"/>
      <w:marBottom w:val="0"/>
      <w:divBdr>
        <w:top w:val="none" w:sz="0" w:space="0" w:color="auto"/>
        <w:left w:val="none" w:sz="0" w:space="0" w:color="auto"/>
        <w:bottom w:val="none" w:sz="0" w:space="0" w:color="auto"/>
        <w:right w:val="none" w:sz="0" w:space="0" w:color="auto"/>
      </w:divBdr>
      <w:divsChild>
        <w:div w:id="1220946552">
          <w:marLeft w:val="0"/>
          <w:marRight w:val="0"/>
          <w:marTop w:val="0"/>
          <w:marBottom w:val="0"/>
          <w:divBdr>
            <w:top w:val="none" w:sz="0" w:space="0" w:color="auto"/>
            <w:left w:val="none" w:sz="0" w:space="0" w:color="auto"/>
            <w:bottom w:val="none" w:sz="0" w:space="0" w:color="auto"/>
            <w:right w:val="none" w:sz="0" w:space="0" w:color="auto"/>
          </w:divBdr>
          <w:divsChild>
            <w:div w:id="157438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14150012">
      <w:bodyDiv w:val="1"/>
      <w:marLeft w:val="0"/>
      <w:marRight w:val="0"/>
      <w:marTop w:val="0"/>
      <w:marBottom w:val="0"/>
      <w:divBdr>
        <w:top w:val="none" w:sz="0" w:space="0" w:color="auto"/>
        <w:left w:val="none" w:sz="0" w:space="0" w:color="auto"/>
        <w:bottom w:val="none" w:sz="0" w:space="0" w:color="auto"/>
        <w:right w:val="none" w:sz="0" w:space="0" w:color="auto"/>
      </w:divBdr>
      <w:divsChild>
        <w:div w:id="275406537">
          <w:marLeft w:val="0"/>
          <w:marRight w:val="0"/>
          <w:marTop w:val="0"/>
          <w:marBottom w:val="0"/>
          <w:divBdr>
            <w:top w:val="none" w:sz="0" w:space="0" w:color="auto"/>
            <w:left w:val="none" w:sz="0" w:space="0" w:color="auto"/>
            <w:bottom w:val="none" w:sz="0" w:space="0" w:color="auto"/>
            <w:right w:val="none" w:sz="0" w:space="0" w:color="auto"/>
          </w:divBdr>
          <w:divsChild>
            <w:div w:id="182184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201079">
      <w:bodyDiv w:val="1"/>
      <w:marLeft w:val="0"/>
      <w:marRight w:val="0"/>
      <w:marTop w:val="0"/>
      <w:marBottom w:val="0"/>
      <w:divBdr>
        <w:top w:val="none" w:sz="0" w:space="0" w:color="auto"/>
        <w:left w:val="none" w:sz="0" w:space="0" w:color="auto"/>
        <w:bottom w:val="none" w:sz="0" w:space="0" w:color="auto"/>
        <w:right w:val="none" w:sz="0" w:space="0" w:color="auto"/>
      </w:divBdr>
      <w:divsChild>
        <w:div w:id="1955095646">
          <w:marLeft w:val="0"/>
          <w:marRight w:val="0"/>
          <w:marTop w:val="0"/>
          <w:marBottom w:val="0"/>
          <w:divBdr>
            <w:top w:val="none" w:sz="0" w:space="0" w:color="auto"/>
            <w:left w:val="none" w:sz="0" w:space="0" w:color="auto"/>
            <w:bottom w:val="none" w:sz="0" w:space="0" w:color="auto"/>
            <w:right w:val="none" w:sz="0" w:space="0" w:color="auto"/>
          </w:divBdr>
          <w:divsChild>
            <w:div w:id="187114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E1A1428-0ACE-4B6E-A39D-DC87F75C2C0E}">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3040</TotalTime>
  <Pages>3</Pages>
  <Words>1413</Words>
  <Characters>8057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HONOR-Xiaoxuan</dc:creator>
  <cp:keywords/>
  <dc:description/>
  <cp:lastModifiedBy>o202104252331</cp:lastModifiedBy>
  <cp:revision>236</cp:revision>
  <dcterms:created xsi:type="dcterms:W3CDTF">2023-09-28T09:40:00Z</dcterms:created>
  <dcterms:modified xsi:type="dcterms:W3CDTF">2025-02-06T11:03:00Z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